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3C5F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黑体" w:hAnsi="黑体" w:eastAsia="黑体" w:cs="黑体"/>
          <w:sz w:val="32"/>
          <w:szCs w:val="32"/>
          <w:lang w:val="en-US" w:eastAsia="zh-CN"/>
        </w:rPr>
      </w:pPr>
      <w:r>
        <w:rPr>
          <w:rFonts w:hint="eastAsia" w:ascii="黑体" w:hAnsi="黑体" w:eastAsia="黑体" w:cs="黑体"/>
          <w:spacing w:val="-2"/>
          <w:sz w:val="32"/>
          <w:szCs w:val="32"/>
        </w:rPr>
        <w:t>附件</w:t>
      </w:r>
      <w:r>
        <w:rPr>
          <w:rFonts w:hint="eastAsia" w:ascii="黑体" w:hAnsi="黑体" w:eastAsia="黑体" w:cs="黑体"/>
          <w:spacing w:val="-2"/>
          <w:sz w:val="32"/>
          <w:szCs w:val="32"/>
          <w:lang w:val="en-US" w:eastAsia="zh-CN"/>
        </w:rPr>
        <w:t>1</w:t>
      </w:r>
    </w:p>
    <w:p w14:paraId="040444A8">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方正小标宋_GBK" w:hAnsi="方正小标宋_GBK" w:eastAsia="方正小标宋_GBK" w:cs="方正小标宋_GBK"/>
          <w:b w:val="0"/>
          <w:bCs w:val="0"/>
          <w:spacing w:val="-6"/>
          <w:sz w:val="32"/>
          <w:szCs w:val="32"/>
        </w:rPr>
      </w:pPr>
    </w:p>
    <w:p w14:paraId="66A8B074">
      <w:pPr>
        <w:autoSpaceDN w:val="0"/>
        <w:snapToGrid w:val="0"/>
        <w:spacing w:line="240" w:lineRule="atLeast"/>
        <w:jc w:val="center"/>
        <w:textAlignment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海</w:t>
      </w:r>
      <w:r>
        <w:rPr>
          <w:rFonts w:hint="eastAsia" w:ascii="方正小标宋_GBK" w:hAnsi="方正小标宋_GBK" w:eastAsia="方正小标宋_GBK" w:cs="方正小标宋_GBK"/>
          <w:sz w:val="44"/>
          <w:szCs w:val="44"/>
        </w:rPr>
        <w:t>南省</w:t>
      </w:r>
      <w:r>
        <w:rPr>
          <w:rFonts w:hint="eastAsia" w:ascii="方正小标宋_GBK" w:hAnsi="方正小标宋_GBK" w:eastAsia="方正小标宋_GBK" w:cs="方正小标宋_GBK"/>
          <w:sz w:val="44"/>
          <w:szCs w:val="44"/>
          <w:lang w:eastAsia="zh-CN"/>
        </w:rPr>
        <w:t>第五届</w:t>
      </w:r>
      <w:r>
        <w:rPr>
          <w:rFonts w:hint="eastAsia" w:ascii="方正小标宋_GBK" w:hAnsi="方正小标宋_GBK" w:eastAsia="方正小标宋_GBK" w:cs="方正小标宋_GBK"/>
          <w:sz w:val="44"/>
          <w:szCs w:val="44"/>
        </w:rPr>
        <w:t>优秀研究生导师推荐表</w:t>
      </w:r>
    </w:p>
    <w:p w14:paraId="1D84AAF8">
      <w:pPr>
        <w:autoSpaceDN w:val="0"/>
        <w:snapToGrid w:val="0"/>
        <w:spacing w:line="240" w:lineRule="atLeast"/>
        <w:textAlignment w:val="center"/>
        <w:rPr>
          <w:rFonts w:hint="eastAsia" w:ascii="宋体" w:hAnsi="宋体" w:eastAsia="宋体" w:cs="宋体"/>
          <w:sz w:val="21"/>
          <w:szCs w:val="21"/>
        </w:rPr>
      </w:pPr>
      <w:r>
        <w:rPr>
          <w:rFonts w:hint="eastAsia" w:ascii="宋体" w:hAnsi="宋体" w:eastAsia="宋体" w:cs="宋体"/>
          <w:sz w:val="21"/>
          <w:szCs w:val="21"/>
        </w:rPr>
        <w:t xml:space="preserve">推荐单位： </w:t>
      </w:r>
      <w:r>
        <w:rPr>
          <w:rFonts w:hint="eastAsia" w:ascii="宋体" w:hAnsi="宋体" w:cs="宋体"/>
          <w:sz w:val="21"/>
          <w:szCs w:val="21"/>
          <w:lang w:val="en-US" w:eastAsia="zh-CN"/>
        </w:rPr>
        <w:t>海南师范大学</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填表时间：</w:t>
      </w:r>
      <w:r>
        <w:rPr>
          <w:rFonts w:hint="eastAsia" w:ascii="宋体" w:hAnsi="宋体" w:cs="宋体"/>
          <w:sz w:val="21"/>
          <w:szCs w:val="21"/>
          <w:lang w:val="en-US" w:eastAsia="zh-CN"/>
        </w:rPr>
        <w:t xml:space="preserve">2026 </w:t>
      </w:r>
      <w:r>
        <w:rPr>
          <w:rFonts w:hint="eastAsia" w:ascii="宋体" w:hAnsi="宋体" w:eastAsia="宋体" w:cs="宋体"/>
          <w:sz w:val="21"/>
          <w:szCs w:val="21"/>
        </w:rPr>
        <w:t xml:space="preserve">年 </w:t>
      </w:r>
      <w:r>
        <w:rPr>
          <w:rFonts w:hint="eastAsia" w:ascii="宋体" w:hAnsi="宋体" w:cs="宋体"/>
          <w:sz w:val="21"/>
          <w:szCs w:val="21"/>
          <w:lang w:val="en-US" w:eastAsia="zh-CN"/>
        </w:rPr>
        <w:t xml:space="preserve">6 </w:t>
      </w:r>
      <w:r>
        <w:rPr>
          <w:rFonts w:hint="eastAsia" w:ascii="宋体" w:hAnsi="宋体" w:eastAsia="宋体" w:cs="宋体"/>
          <w:sz w:val="21"/>
          <w:szCs w:val="21"/>
        </w:rPr>
        <w:t xml:space="preserve">月 </w:t>
      </w:r>
      <w:r>
        <w:rPr>
          <w:rFonts w:hint="eastAsia" w:ascii="宋体" w:hAnsi="宋体" w:cs="宋体"/>
          <w:sz w:val="21"/>
          <w:szCs w:val="21"/>
          <w:lang w:val="en-US" w:eastAsia="zh-CN"/>
        </w:rPr>
        <w:t>30</w:t>
      </w:r>
      <w:r>
        <w:rPr>
          <w:rFonts w:hint="eastAsia" w:ascii="宋体" w:hAnsi="宋体" w:eastAsia="宋体" w:cs="宋体"/>
          <w:sz w:val="21"/>
          <w:szCs w:val="21"/>
        </w:rPr>
        <w:t xml:space="preserve"> 日</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477"/>
        <w:gridCol w:w="443"/>
        <w:gridCol w:w="691"/>
        <w:gridCol w:w="715"/>
        <w:gridCol w:w="825"/>
        <w:gridCol w:w="870"/>
        <w:gridCol w:w="940"/>
        <w:gridCol w:w="1170"/>
        <w:gridCol w:w="151"/>
        <w:gridCol w:w="889"/>
        <w:gridCol w:w="1262"/>
      </w:tblGrid>
      <w:tr w14:paraId="6C3BF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exact"/>
          <w:jc w:val="center"/>
        </w:trPr>
        <w:tc>
          <w:tcPr>
            <w:tcW w:w="923" w:type="dxa"/>
            <w:noWrap w:val="0"/>
            <w:vAlign w:val="center"/>
          </w:tcPr>
          <w:p w14:paraId="4A0A908E">
            <w:pPr>
              <w:jc w:val="center"/>
              <w:rPr>
                <w:rFonts w:hint="eastAsia" w:ascii="宋体" w:hAnsi="宋体" w:eastAsia="宋体" w:cs="宋体"/>
                <w:sz w:val="21"/>
                <w:szCs w:val="21"/>
              </w:rPr>
            </w:pPr>
            <w:r>
              <w:rPr>
                <w:rFonts w:hint="eastAsia" w:ascii="宋体" w:hAnsi="宋体" w:eastAsia="宋体" w:cs="宋体"/>
                <w:sz w:val="21"/>
                <w:szCs w:val="21"/>
              </w:rPr>
              <w:t>姓名</w:t>
            </w:r>
          </w:p>
        </w:tc>
        <w:tc>
          <w:tcPr>
            <w:tcW w:w="1611" w:type="dxa"/>
            <w:gridSpan w:val="3"/>
            <w:noWrap w:val="0"/>
            <w:vAlign w:val="center"/>
          </w:tcPr>
          <w:p w14:paraId="276EAC65">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杨红</w:t>
            </w:r>
          </w:p>
        </w:tc>
        <w:tc>
          <w:tcPr>
            <w:tcW w:w="715" w:type="dxa"/>
            <w:noWrap w:val="0"/>
            <w:vAlign w:val="center"/>
          </w:tcPr>
          <w:p w14:paraId="0B4FD0E2">
            <w:pPr>
              <w:jc w:val="center"/>
              <w:rPr>
                <w:rFonts w:hint="eastAsia" w:ascii="宋体" w:hAnsi="宋体" w:eastAsia="宋体" w:cs="宋体"/>
                <w:sz w:val="21"/>
                <w:szCs w:val="21"/>
              </w:rPr>
            </w:pPr>
            <w:r>
              <w:rPr>
                <w:rFonts w:hint="eastAsia" w:ascii="宋体" w:hAnsi="宋体" w:eastAsia="宋体" w:cs="宋体"/>
                <w:sz w:val="21"/>
                <w:szCs w:val="21"/>
              </w:rPr>
              <w:t>性别</w:t>
            </w:r>
          </w:p>
        </w:tc>
        <w:tc>
          <w:tcPr>
            <w:tcW w:w="825" w:type="dxa"/>
            <w:noWrap w:val="0"/>
            <w:vAlign w:val="center"/>
          </w:tcPr>
          <w:p w14:paraId="0A9E4016">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女</w:t>
            </w:r>
          </w:p>
        </w:tc>
        <w:tc>
          <w:tcPr>
            <w:tcW w:w="1810" w:type="dxa"/>
            <w:gridSpan w:val="2"/>
            <w:noWrap w:val="0"/>
            <w:vAlign w:val="center"/>
          </w:tcPr>
          <w:p w14:paraId="27A38EA7">
            <w:pPr>
              <w:jc w:val="center"/>
              <w:rPr>
                <w:rFonts w:hint="eastAsia" w:ascii="宋体" w:hAnsi="宋体" w:eastAsia="宋体" w:cs="宋体"/>
                <w:sz w:val="21"/>
                <w:szCs w:val="21"/>
              </w:rPr>
            </w:pPr>
            <w:r>
              <w:rPr>
                <w:rFonts w:hint="eastAsia" w:ascii="宋体" w:hAnsi="宋体" w:eastAsia="宋体" w:cs="宋体"/>
                <w:sz w:val="21"/>
                <w:szCs w:val="21"/>
              </w:rPr>
              <w:t>出生年月</w:t>
            </w:r>
          </w:p>
        </w:tc>
        <w:tc>
          <w:tcPr>
            <w:tcW w:w="1170" w:type="dxa"/>
            <w:noWrap w:val="0"/>
            <w:vAlign w:val="center"/>
          </w:tcPr>
          <w:p w14:paraId="2FC2EDA9">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1985.07</w:t>
            </w:r>
          </w:p>
        </w:tc>
        <w:tc>
          <w:tcPr>
            <w:tcW w:w="1040" w:type="dxa"/>
            <w:gridSpan w:val="2"/>
            <w:noWrap w:val="0"/>
            <w:vAlign w:val="center"/>
          </w:tcPr>
          <w:p w14:paraId="0A84A6F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类型</w:t>
            </w:r>
          </w:p>
        </w:tc>
        <w:tc>
          <w:tcPr>
            <w:tcW w:w="1262" w:type="dxa"/>
            <w:noWrap w:val="0"/>
            <w:vAlign w:val="center"/>
          </w:tcPr>
          <w:p w14:paraId="4E321FA7">
            <w:pPr>
              <w:jc w:val="center"/>
              <w:rPr>
                <w:rFonts w:hint="eastAsia" w:ascii="宋体" w:hAnsi="宋体" w:eastAsia="宋体" w:cs="宋体"/>
                <w:sz w:val="21"/>
                <w:szCs w:val="21"/>
                <w:lang w:eastAsia="zh-CN"/>
              </w:rPr>
            </w:pPr>
            <w:r>
              <w:rPr>
                <w:rFonts w:hint="eastAsia" w:ascii="宋体" w:hAnsi="宋体" w:eastAsia="宋体" w:cs="宋体"/>
                <w:sz w:val="21"/>
                <w:szCs w:val="21"/>
              </w:rPr>
              <w:t>硕导</w:t>
            </w:r>
            <w:r>
              <w:rPr>
                <w:rFonts w:hint="eastAsia" w:ascii="宋体" w:hAnsi="宋体" w:cs="宋体"/>
                <w:sz w:val="21"/>
                <w:szCs w:val="21"/>
                <w:lang w:eastAsia="zh-CN"/>
              </w:rPr>
              <w:t>☑</w:t>
            </w:r>
          </w:p>
          <w:p w14:paraId="0B1446F9">
            <w:pPr>
              <w:jc w:val="center"/>
              <w:rPr>
                <w:rFonts w:hint="eastAsia" w:ascii="宋体" w:hAnsi="宋体" w:eastAsia="宋体" w:cs="宋体"/>
                <w:sz w:val="21"/>
                <w:szCs w:val="21"/>
                <w:lang w:eastAsia="zh-CN"/>
              </w:rPr>
            </w:pPr>
            <w:r>
              <w:rPr>
                <w:rFonts w:hint="eastAsia" w:ascii="宋体" w:hAnsi="宋体" w:eastAsia="宋体" w:cs="宋体"/>
                <w:sz w:val="21"/>
                <w:szCs w:val="21"/>
              </w:rPr>
              <w:t>博导</w:t>
            </w:r>
            <w:r>
              <w:rPr>
                <w:rFonts w:hint="eastAsia" w:ascii="宋体" w:hAnsi="宋体" w:cs="宋体"/>
                <w:sz w:val="21"/>
                <w:szCs w:val="21"/>
                <w:lang w:eastAsia="zh-CN"/>
              </w:rPr>
              <w:t>☑</w:t>
            </w:r>
          </w:p>
        </w:tc>
      </w:tr>
      <w:tr w14:paraId="06BA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exact"/>
          <w:jc w:val="center"/>
        </w:trPr>
        <w:tc>
          <w:tcPr>
            <w:tcW w:w="923" w:type="dxa"/>
            <w:noWrap w:val="0"/>
            <w:vAlign w:val="center"/>
          </w:tcPr>
          <w:p w14:paraId="44E6595C">
            <w:pPr>
              <w:jc w:val="center"/>
              <w:rPr>
                <w:rFonts w:hint="eastAsia" w:ascii="宋体" w:hAnsi="宋体" w:eastAsia="宋体" w:cs="宋体"/>
                <w:sz w:val="21"/>
                <w:szCs w:val="21"/>
              </w:rPr>
            </w:pPr>
            <w:r>
              <w:rPr>
                <w:rFonts w:hint="eastAsia" w:ascii="宋体" w:hAnsi="宋体" w:eastAsia="宋体" w:cs="宋体"/>
                <w:sz w:val="21"/>
                <w:szCs w:val="21"/>
              </w:rPr>
              <w:t>职称</w:t>
            </w:r>
          </w:p>
        </w:tc>
        <w:tc>
          <w:tcPr>
            <w:tcW w:w="1611" w:type="dxa"/>
            <w:gridSpan w:val="3"/>
            <w:noWrap w:val="0"/>
            <w:vAlign w:val="center"/>
          </w:tcPr>
          <w:p w14:paraId="74825969">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教授</w:t>
            </w:r>
          </w:p>
        </w:tc>
        <w:tc>
          <w:tcPr>
            <w:tcW w:w="1540" w:type="dxa"/>
            <w:gridSpan w:val="2"/>
            <w:noWrap w:val="0"/>
            <w:vAlign w:val="center"/>
          </w:tcPr>
          <w:p w14:paraId="4DC0E96E">
            <w:pPr>
              <w:jc w:val="center"/>
              <w:rPr>
                <w:rFonts w:hint="eastAsia" w:ascii="宋体" w:hAnsi="宋体" w:eastAsia="宋体" w:cs="宋体"/>
                <w:sz w:val="21"/>
                <w:szCs w:val="21"/>
              </w:rPr>
            </w:pPr>
            <w:r>
              <w:rPr>
                <w:rFonts w:hint="eastAsia" w:ascii="宋体" w:hAnsi="宋体" w:eastAsia="宋体" w:cs="宋体"/>
                <w:sz w:val="21"/>
                <w:szCs w:val="21"/>
              </w:rPr>
              <w:t>招生学科</w:t>
            </w:r>
          </w:p>
        </w:tc>
        <w:tc>
          <w:tcPr>
            <w:tcW w:w="1810" w:type="dxa"/>
            <w:gridSpan w:val="2"/>
            <w:noWrap w:val="0"/>
            <w:vAlign w:val="center"/>
          </w:tcPr>
          <w:p w14:paraId="4F8E6DCD">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物理学</w:t>
            </w:r>
          </w:p>
        </w:tc>
        <w:tc>
          <w:tcPr>
            <w:tcW w:w="1170" w:type="dxa"/>
            <w:noWrap w:val="0"/>
            <w:vAlign w:val="center"/>
          </w:tcPr>
          <w:p w14:paraId="700EFD17">
            <w:pPr>
              <w:jc w:val="center"/>
              <w:rPr>
                <w:rFonts w:hint="eastAsia" w:ascii="宋体" w:hAnsi="宋体" w:eastAsia="宋体" w:cs="宋体"/>
                <w:sz w:val="21"/>
                <w:szCs w:val="21"/>
              </w:rPr>
            </w:pPr>
            <w:r>
              <w:rPr>
                <w:rFonts w:hint="eastAsia" w:ascii="宋体" w:hAnsi="宋体" w:eastAsia="宋体" w:cs="宋体"/>
                <w:sz w:val="21"/>
                <w:szCs w:val="21"/>
              </w:rPr>
              <w:t>研究方向</w:t>
            </w:r>
          </w:p>
        </w:tc>
        <w:tc>
          <w:tcPr>
            <w:tcW w:w="2302" w:type="dxa"/>
            <w:gridSpan w:val="3"/>
            <w:noWrap w:val="0"/>
            <w:vAlign w:val="center"/>
          </w:tcPr>
          <w:p w14:paraId="3E1439AC">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量子光学</w:t>
            </w:r>
          </w:p>
        </w:tc>
      </w:tr>
      <w:tr w14:paraId="05E0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exact"/>
          <w:jc w:val="center"/>
        </w:trPr>
        <w:tc>
          <w:tcPr>
            <w:tcW w:w="2534" w:type="dxa"/>
            <w:gridSpan w:val="4"/>
            <w:noWrap w:val="0"/>
            <w:vAlign w:val="center"/>
          </w:tcPr>
          <w:p w14:paraId="2ADB558A">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首次招收硕士</w:t>
            </w:r>
          </w:p>
          <w:p w14:paraId="15B0BDCA">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研究生时间</w:t>
            </w:r>
          </w:p>
          <w:p w14:paraId="50E9CBE0">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研究生时间</w:t>
            </w:r>
          </w:p>
        </w:tc>
        <w:tc>
          <w:tcPr>
            <w:tcW w:w="2410" w:type="dxa"/>
            <w:gridSpan w:val="3"/>
            <w:noWrap w:val="0"/>
            <w:vAlign w:val="center"/>
          </w:tcPr>
          <w:p w14:paraId="08B84FEB">
            <w:pPr>
              <w:spacing w:line="360" w:lineRule="exact"/>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2020年9月</w:t>
            </w:r>
          </w:p>
        </w:tc>
        <w:tc>
          <w:tcPr>
            <w:tcW w:w="2261" w:type="dxa"/>
            <w:gridSpan w:val="3"/>
            <w:noWrap w:val="0"/>
            <w:vAlign w:val="center"/>
          </w:tcPr>
          <w:p w14:paraId="7E6EBB8D">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首次招收博士</w:t>
            </w:r>
          </w:p>
          <w:p w14:paraId="63E5664C">
            <w:pPr>
              <w:spacing w:line="360" w:lineRule="exact"/>
              <w:jc w:val="center"/>
              <w:rPr>
                <w:rFonts w:hint="eastAsia" w:ascii="宋体" w:hAnsi="宋体" w:eastAsia="宋体" w:cs="宋体"/>
                <w:bCs/>
                <w:sz w:val="21"/>
                <w:szCs w:val="21"/>
              </w:rPr>
            </w:pPr>
            <w:r>
              <w:rPr>
                <w:rFonts w:hint="eastAsia" w:ascii="宋体" w:hAnsi="宋体" w:eastAsia="宋体" w:cs="宋体"/>
                <w:sz w:val="21"/>
                <w:szCs w:val="21"/>
              </w:rPr>
              <w:t>研究生时间</w:t>
            </w:r>
          </w:p>
        </w:tc>
        <w:tc>
          <w:tcPr>
            <w:tcW w:w="2151" w:type="dxa"/>
            <w:gridSpan w:val="2"/>
            <w:noWrap w:val="0"/>
            <w:vAlign w:val="center"/>
          </w:tcPr>
          <w:p w14:paraId="4B8B555B">
            <w:pPr>
              <w:spacing w:line="560" w:lineRule="exact"/>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2025年9月</w:t>
            </w:r>
          </w:p>
        </w:tc>
      </w:tr>
      <w:tr w14:paraId="1038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exact"/>
          <w:jc w:val="center"/>
        </w:trPr>
        <w:tc>
          <w:tcPr>
            <w:tcW w:w="1400" w:type="dxa"/>
            <w:gridSpan w:val="2"/>
            <w:vMerge w:val="restart"/>
            <w:noWrap w:val="0"/>
            <w:vAlign w:val="center"/>
          </w:tcPr>
          <w:p w14:paraId="5893B1EF">
            <w:pPr>
              <w:spacing w:line="560" w:lineRule="exact"/>
              <w:jc w:val="center"/>
              <w:rPr>
                <w:rFonts w:hint="eastAsia" w:ascii="宋体" w:hAnsi="宋体" w:eastAsia="宋体" w:cs="宋体"/>
                <w:sz w:val="21"/>
                <w:szCs w:val="21"/>
              </w:rPr>
            </w:pPr>
            <w:r>
              <w:rPr>
                <w:rFonts w:hint="eastAsia" w:ascii="宋体" w:hAnsi="宋体" w:eastAsia="宋体" w:cs="宋体"/>
                <w:sz w:val="21"/>
                <w:szCs w:val="21"/>
              </w:rPr>
              <w:t>人才培养</w:t>
            </w:r>
          </w:p>
        </w:tc>
        <w:tc>
          <w:tcPr>
            <w:tcW w:w="1134" w:type="dxa"/>
            <w:gridSpan w:val="2"/>
            <w:noWrap w:val="0"/>
            <w:vAlign w:val="center"/>
          </w:tcPr>
          <w:p w14:paraId="48FE217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毕业博士</w:t>
            </w:r>
          </w:p>
        </w:tc>
        <w:tc>
          <w:tcPr>
            <w:tcW w:w="2410" w:type="dxa"/>
            <w:gridSpan w:val="3"/>
            <w:noWrap w:val="0"/>
            <w:vAlign w:val="center"/>
          </w:tcPr>
          <w:p w14:paraId="4C863E7E">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eastAsia" w:ascii="宋体" w:hAnsi="宋体" w:eastAsia="宋体" w:cs="宋体"/>
                <w:sz w:val="21"/>
                <w:szCs w:val="21"/>
              </w:rPr>
            </w:pPr>
            <w:r>
              <w:rPr>
                <w:rFonts w:hint="eastAsia" w:ascii="宋体" w:hAnsi="宋体" w:eastAsia="宋体" w:cs="宋体"/>
                <w:sz w:val="21"/>
                <w:szCs w:val="21"/>
              </w:rPr>
              <w:t>人</w:t>
            </w:r>
          </w:p>
        </w:tc>
        <w:tc>
          <w:tcPr>
            <w:tcW w:w="2261" w:type="dxa"/>
            <w:gridSpan w:val="3"/>
            <w:noWrap w:val="0"/>
            <w:vAlign w:val="center"/>
          </w:tcPr>
          <w:p w14:paraId="1C1CC93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在校博士</w:t>
            </w:r>
          </w:p>
        </w:tc>
        <w:tc>
          <w:tcPr>
            <w:tcW w:w="2151" w:type="dxa"/>
            <w:gridSpan w:val="2"/>
            <w:noWrap w:val="0"/>
            <w:vAlign w:val="center"/>
          </w:tcPr>
          <w:p w14:paraId="28B64E51">
            <w:pPr>
              <w:spacing w:line="560" w:lineRule="exact"/>
              <w:jc w:val="right"/>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rPr>
              <w:t>人</w:t>
            </w:r>
          </w:p>
        </w:tc>
      </w:tr>
      <w:tr w14:paraId="1A368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exact"/>
          <w:jc w:val="center"/>
        </w:trPr>
        <w:tc>
          <w:tcPr>
            <w:tcW w:w="1400" w:type="dxa"/>
            <w:gridSpan w:val="2"/>
            <w:vMerge w:val="continue"/>
            <w:noWrap w:val="0"/>
            <w:vAlign w:val="center"/>
          </w:tcPr>
          <w:p w14:paraId="43BE816D">
            <w:pPr>
              <w:spacing w:line="560" w:lineRule="exact"/>
              <w:jc w:val="center"/>
              <w:rPr>
                <w:rFonts w:hint="eastAsia" w:ascii="宋体" w:hAnsi="宋体" w:eastAsia="宋体" w:cs="宋体"/>
                <w:sz w:val="21"/>
                <w:szCs w:val="21"/>
              </w:rPr>
            </w:pPr>
          </w:p>
        </w:tc>
        <w:tc>
          <w:tcPr>
            <w:tcW w:w="1134" w:type="dxa"/>
            <w:gridSpan w:val="2"/>
            <w:noWrap w:val="0"/>
            <w:vAlign w:val="center"/>
          </w:tcPr>
          <w:p w14:paraId="49ABAD2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毕业硕士</w:t>
            </w:r>
          </w:p>
        </w:tc>
        <w:tc>
          <w:tcPr>
            <w:tcW w:w="2410" w:type="dxa"/>
            <w:gridSpan w:val="3"/>
            <w:noWrap w:val="0"/>
            <w:vAlign w:val="center"/>
          </w:tcPr>
          <w:p w14:paraId="3E5BDAFD">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人</w:t>
            </w:r>
          </w:p>
        </w:tc>
        <w:tc>
          <w:tcPr>
            <w:tcW w:w="2261" w:type="dxa"/>
            <w:gridSpan w:val="3"/>
            <w:noWrap w:val="0"/>
            <w:vAlign w:val="center"/>
          </w:tcPr>
          <w:p w14:paraId="310FE7C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在校硕士</w:t>
            </w:r>
          </w:p>
        </w:tc>
        <w:tc>
          <w:tcPr>
            <w:tcW w:w="2151" w:type="dxa"/>
            <w:gridSpan w:val="2"/>
            <w:noWrap w:val="0"/>
            <w:vAlign w:val="center"/>
          </w:tcPr>
          <w:p w14:paraId="3E1C6FFF">
            <w:pPr>
              <w:spacing w:line="560" w:lineRule="exact"/>
              <w:jc w:val="right"/>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人</w:t>
            </w:r>
          </w:p>
        </w:tc>
      </w:tr>
      <w:tr w14:paraId="04BB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exact"/>
          <w:jc w:val="center"/>
        </w:trPr>
        <w:tc>
          <w:tcPr>
            <w:tcW w:w="1843" w:type="dxa"/>
            <w:gridSpan w:val="3"/>
            <w:vMerge w:val="restart"/>
            <w:noWrap w:val="0"/>
            <w:vAlign w:val="center"/>
          </w:tcPr>
          <w:p w14:paraId="505E2C0F">
            <w:pPr>
              <w:spacing w:line="320" w:lineRule="exact"/>
              <w:jc w:val="center"/>
              <w:rPr>
                <w:rFonts w:hint="eastAsia" w:ascii="宋体" w:hAnsi="宋体" w:eastAsia="宋体" w:cs="宋体"/>
                <w:sz w:val="21"/>
                <w:szCs w:val="21"/>
              </w:rPr>
            </w:pPr>
            <w:r>
              <w:rPr>
                <w:rFonts w:hint="eastAsia" w:ascii="宋体" w:hAnsi="宋体" w:eastAsia="宋体" w:cs="宋体"/>
                <w:spacing w:val="-6"/>
                <w:sz w:val="21"/>
                <w:szCs w:val="21"/>
              </w:rPr>
              <w:t>近三年主讲研究生</w:t>
            </w:r>
            <w:r>
              <w:rPr>
                <w:rFonts w:hint="eastAsia" w:ascii="宋体" w:hAnsi="宋体" w:eastAsia="宋体" w:cs="宋体"/>
                <w:sz w:val="21"/>
                <w:szCs w:val="21"/>
              </w:rPr>
              <w:t>课程（1</w:t>
            </w:r>
            <w:r>
              <w:rPr>
                <w:rFonts w:hint="eastAsia" w:ascii="宋体" w:hAnsi="宋体" w:eastAsia="宋体" w:cs="宋体"/>
                <w:sz w:val="21"/>
                <w:szCs w:val="21"/>
                <w:lang w:eastAsia="zh-CN"/>
              </w:rPr>
              <w:t>—</w:t>
            </w:r>
            <w:r>
              <w:rPr>
                <w:rFonts w:hint="eastAsia" w:ascii="宋体" w:hAnsi="宋体" w:eastAsia="宋体" w:cs="宋体"/>
                <w:sz w:val="21"/>
                <w:szCs w:val="21"/>
              </w:rPr>
              <w:t>2门）</w:t>
            </w:r>
          </w:p>
        </w:tc>
        <w:tc>
          <w:tcPr>
            <w:tcW w:w="5362" w:type="dxa"/>
            <w:gridSpan w:val="7"/>
            <w:noWrap w:val="0"/>
            <w:vAlign w:val="center"/>
          </w:tcPr>
          <w:p w14:paraId="60A6836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rPr>
            </w:pPr>
            <w:r>
              <w:rPr>
                <w:rFonts w:hint="eastAsia" w:ascii="宋体" w:hAnsi="宋体" w:eastAsia="宋体" w:cs="宋体"/>
                <w:bCs/>
                <w:sz w:val="21"/>
                <w:szCs w:val="21"/>
              </w:rPr>
              <w:t>课程名称</w:t>
            </w:r>
          </w:p>
        </w:tc>
        <w:tc>
          <w:tcPr>
            <w:tcW w:w="2151" w:type="dxa"/>
            <w:gridSpan w:val="2"/>
            <w:noWrap w:val="0"/>
            <w:vAlign w:val="center"/>
          </w:tcPr>
          <w:p w14:paraId="2049639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rPr>
            </w:pPr>
            <w:r>
              <w:rPr>
                <w:rFonts w:hint="eastAsia" w:ascii="宋体" w:hAnsi="宋体" w:eastAsia="宋体" w:cs="宋体"/>
                <w:bCs/>
                <w:sz w:val="21"/>
                <w:szCs w:val="21"/>
              </w:rPr>
              <w:t>开课时间</w:t>
            </w:r>
          </w:p>
        </w:tc>
      </w:tr>
      <w:tr w14:paraId="3871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1843" w:type="dxa"/>
            <w:gridSpan w:val="3"/>
            <w:vMerge w:val="continue"/>
            <w:noWrap w:val="0"/>
            <w:vAlign w:val="center"/>
          </w:tcPr>
          <w:p w14:paraId="34A5C7B3">
            <w:pPr>
              <w:spacing w:line="320" w:lineRule="exact"/>
              <w:jc w:val="center"/>
              <w:rPr>
                <w:rFonts w:hint="eastAsia" w:ascii="宋体" w:hAnsi="宋体" w:eastAsia="宋体" w:cs="宋体"/>
                <w:sz w:val="21"/>
                <w:szCs w:val="21"/>
              </w:rPr>
            </w:pPr>
          </w:p>
        </w:tc>
        <w:tc>
          <w:tcPr>
            <w:tcW w:w="5362" w:type="dxa"/>
            <w:gridSpan w:val="7"/>
            <w:noWrap w:val="0"/>
            <w:vAlign w:val="center"/>
          </w:tcPr>
          <w:p w14:paraId="009B4C65">
            <w:pPr>
              <w:spacing w:line="560" w:lineRule="exact"/>
              <w:jc w:val="center"/>
              <w:rPr>
                <w:rFonts w:hint="default" w:ascii="宋体" w:hAnsi="宋体" w:eastAsia="宋体" w:cs="宋体"/>
                <w:bCs/>
                <w:sz w:val="21"/>
                <w:szCs w:val="21"/>
                <w:lang w:val="en-US" w:eastAsia="zh-CN"/>
              </w:rPr>
            </w:pPr>
            <w:r>
              <w:rPr>
                <w:rFonts w:hint="default" w:ascii="宋体" w:hAnsi="宋体" w:eastAsia="宋体" w:cs="宋体"/>
                <w:bCs/>
                <w:sz w:val="21"/>
                <w:szCs w:val="21"/>
                <w:lang w:val="en-US" w:eastAsia="zh-CN"/>
              </w:rPr>
              <w:t>科学研究方法与论文写作</w:t>
            </w:r>
          </w:p>
        </w:tc>
        <w:tc>
          <w:tcPr>
            <w:tcW w:w="2151" w:type="dxa"/>
            <w:gridSpan w:val="2"/>
            <w:noWrap w:val="0"/>
            <w:vAlign w:val="center"/>
          </w:tcPr>
          <w:p w14:paraId="7D26F2D2">
            <w:pPr>
              <w:spacing w:line="560" w:lineRule="exact"/>
              <w:jc w:val="center"/>
              <w:rPr>
                <w:rFonts w:hint="eastAsia" w:ascii="宋体" w:hAnsi="宋体" w:eastAsia="宋体" w:cs="宋体"/>
                <w:bCs/>
                <w:sz w:val="21"/>
                <w:szCs w:val="21"/>
              </w:rPr>
            </w:pPr>
            <w:r>
              <w:rPr>
                <w:rFonts w:hint="eastAsia" w:ascii="宋体" w:hAnsi="宋体" w:cs="宋体"/>
                <w:bCs/>
                <w:sz w:val="21"/>
                <w:szCs w:val="21"/>
                <w:lang w:val="en-US" w:eastAsia="zh-CN"/>
              </w:rPr>
              <w:t xml:space="preserve">2025-2026第二学年 </w:t>
            </w:r>
          </w:p>
        </w:tc>
      </w:tr>
      <w:tr w14:paraId="56BE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1843" w:type="dxa"/>
            <w:gridSpan w:val="3"/>
            <w:vMerge w:val="continue"/>
            <w:noWrap w:val="0"/>
            <w:vAlign w:val="center"/>
          </w:tcPr>
          <w:p w14:paraId="4AB3733F">
            <w:pPr>
              <w:spacing w:line="560" w:lineRule="exact"/>
              <w:jc w:val="center"/>
            </w:pPr>
          </w:p>
        </w:tc>
        <w:tc>
          <w:tcPr>
            <w:tcW w:w="5362" w:type="dxa"/>
            <w:gridSpan w:val="7"/>
            <w:noWrap w:val="0"/>
            <w:vAlign w:val="center"/>
          </w:tcPr>
          <w:p w14:paraId="609BFD18">
            <w:pPr>
              <w:spacing w:line="560" w:lineRule="exact"/>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高等量子光学</w:t>
            </w:r>
          </w:p>
        </w:tc>
        <w:tc>
          <w:tcPr>
            <w:tcW w:w="2151" w:type="dxa"/>
            <w:gridSpan w:val="2"/>
            <w:noWrap w:val="0"/>
            <w:vAlign w:val="center"/>
          </w:tcPr>
          <w:p w14:paraId="219A0554">
            <w:pPr>
              <w:spacing w:line="560" w:lineRule="exact"/>
              <w:jc w:val="center"/>
              <w:rPr>
                <w:rFonts w:hint="eastAsia" w:ascii="宋体" w:hAnsi="宋体" w:eastAsia="宋体" w:cs="宋体"/>
                <w:bCs/>
                <w:sz w:val="21"/>
                <w:szCs w:val="21"/>
              </w:rPr>
            </w:pPr>
            <w:r>
              <w:rPr>
                <w:rFonts w:hint="eastAsia" w:ascii="宋体" w:hAnsi="宋体" w:cs="宋体"/>
                <w:bCs/>
                <w:sz w:val="21"/>
                <w:szCs w:val="21"/>
                <w:lang w:val="en-US" w:eastAsia="zh-CN"/>
              </w:rPr>
              <w:t xml:space="preserve">2025-2026第一学年 </w:t>
            </w:r>
          </w:p>
        </w:tc>
      </w:tr>
      <w:tr w14:paraId="4350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3" w:hRule="atLeast"/>
          <w:jc w:val="center"/>
        </w:trPr>
        <w:tc>
          <w:tcPr>
            <w:tcW w:w="9356" w:type="dxa"/>
            <w:gridSpan w:val="12"/>
            <w:noWrap w:val="0"/>
            <w:vAlign w:val="top"/>
          </w:tcPr>
          <w:p w14:paraId="1FC818C3">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cs="宋体"/>
                <w:color w:val="333333"/>
                <w:sz w:val="21"/>
                <w:szCs w:val="21"/>
                <w:lang w:val="en-US" w:eastAsia="zh-CN"/>
              </w:rPr>
            </w:pPr>
            <w:r>
              <w:rPr>
                <w:rFonts w:hint="eastAsia" w:ascii="宋体" w:hAnsi="宋体" w:eastAsia="宋体" w:cs="宋体"/>
                <w:b/>
                <w:bCs/>
                <w:sz w:val="21"/>
                <w:szCs w:val="21"/>
              </w:rPr>
              <w:t>个人简介（500字以内）</w:t>
            </w:r>
            <w:r>
              <w:rPr>
                <w:rFonts w:hint="eastAsia" w:ascii="宋体" w:hAnsi="宋体" w:eastAsia="宋体" w:cs="宋体"/>
                <w:sz w:val="21"/>
                <w:szCs w:val="21"/>
              </w:rPr>
              <w:t>：</w:t>
            </w:r>
            <w:r>
              <w:rPr>
                <w:rFonts w:hint="eastAsia"/>
                <w:lang w:val="en-US" w:eastAsia="zh-CN"/>
              </w:rPr>
              <w:t>杨红，女，博士，海南师范大学物理与电子工程学院教授，博士生导师。海南省拔尖人才，海南师范大学榕树青年学者，海南师范大学第二届巾帼能手，中国民主促进会会员。</w:t>
            </w:r>
            <w:r>
              <w:rPr>
                <w:rFonts w:hint="eastAsia" w:ascii="宋体" w:hAnsi="宋体" w:cs="宋体"/>
                <w:color w:val="333333"/>
                <w:sz w:val="21"/>
                <w:szCs w:val="21"/>
                <w:lang w:val="en-US" w:eastAsia="zh-CN"/>
              </w:rPr>
              <w:t>主持及参与国家自然科学基金5项、海南省自然科学基金9项，发表SCI论文近40篇。指导硕士研究生人均两篇SCI论文，且多人次获得优秀毕业生、优秀毕业生干部和省级优秀硕士毕业论文荣誉，主要从事量子光学以及量子信息交叉学科领域的研究工作，具体包括：以电磁感应光透明为基础相干操控探测光增益，一维光晶格系统中动力学调控光子带隙，基于缺陷原子晶格和均匀原子介质中破坏极化率的空间对称性实现非互易光传播、放大及非互易激光的调控等。研究成果在领域内具有重要学术影响力。同时，她牵头组建了一支综合能力强、创新潜力足的量子光学与量子信息领域科研团队，带领团队在集成光子器件研发、量子纠缠机制探索及量子计算技术突破等方向持续攻关，取得一系列具有突破性的研究进展，为该领域的发展注入强劲动力。</w:t>
            </w:r>
          </w:p>
          <w:p w14:paraId="703A37DB">
            <w:pPr>
              <w:rPr>
                <w:rFonts w:hint="eastAsia" w:ascii="宋体" w:hAnsi="宋体" w:cs="宋体"/>
                <w:color w:val="333333"/>
                <w:sz w:val="21"/>
                <w:szCs w:val="21"/>
                <w:lang w:val="en-US" w:eastAsia="zh-CN"/>
              </w:rPr>
            </w:pPr>
          </w:p>
          <w:p w14:paraId="32EE38B8">
            <w:pPr>
              <w:rPr>
                <w:rFonts w:hint="eastAsia" w:ascii="宋体" w:hAnsi="宋体" w:cs="宋体"/>
                <w:color w:val="333333"/>
                <w:sz w:val="21"/>
                <w:szCs w:val="21"/>
                <w:lang w:val="en-US" w:eastAsia="zh-CN"/>
              </w:rPr>
            </w:pPr>
          </w:p>
          <w:p w14:paraId="5405B0C8">
            <w:pPr>
              <w:rPr>
                <w:rFonts w:hint="eastAsia" w:ascii="宋体" w:hAnsi="宋体" w:cs="宋体"/>
                <w:color w:val="333333"/>
                <w:sz w:val="21"/>
                <w:szCs w:val="21"/>
                <w:lang w:val="en-US" w:eastAsia="zh-CN"/>
              </w:rPr>
            </w:pPr>
          </w:p>
          <w:p w14:paraId="08E787AA">
            <w:pPr>
              <w:rPr>
                <w:rFonts w:hint="eastAsia" w:ascii="宋体" w:hAnsi="宋体" w:cs="宋体"/>
                <w:color w:val="333333"/>
                <w:sz w:val="21"/>
                <w:szCs w:val="21"/>
                <w:lang w:val="en-US" w:eastAsia="zh-CN"/>
              </w:rPr>
            </w:pPr>
          </w:p>
          <w:p w14:paraId="27278193">
            <w:pPr>
              <w:rPr>
                <w:rFonts w:hint="eastAsia" w:ascii="宋体" w:hAnsi="宋体" w:cs="宋体"/>
                <w:color w:val="333333"/>
                <w:sz w:val="21"/>
                <w:szCs w:val="21"/>
                <w:lang w:val="en-US" w:eastAsia="zh-CN"/>
              </w:rPr>
            </w:pPr>
          </w:p>
          <w:p w14:paraId="1D785C55">
            <w:pPr>
              <w:rPr>
                <w:rFonts w:hint="eastAsia" w:ascii="宋体" w:hAnsi="宋体" w:cs="宋体"/>
                <w:color w:val="333333"/>
                <w:sz w:val="21"/>
                <w:szCs w:val="21"/>
                <w:lang w:val="en-US" w:eastAsia="zh-CN"/>
              </w:rPr>
            </w:pPr>
          </w:p>
        </w:tc>
      </w:tr>
      <w:tr w14:paraId="0FD8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9356" w:type="dxa"/>
            <w:gridSpan w:val="12"/>
            <w:noWrap w:val="0"/>
            <w:vAlign w:val="top"/>
          </w:tcPr>
          <w:p w14:paraId="094191FB">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宋体" w:hAnsi="宋体" w:cs="宋体"/>
                <w:b/>
                <w:bCs/>
                <w:color w:val="333333"/>
                <w:sz w:val="21"/>
                <w:szCs w:val="21"/>
                <w:lang w:val="en-US" w:eastAsia="zh-CN"/>
              </w:rPr>
            </w:pPr>
            <w:r>
              <w:rPr>
                <w:rFonts w:hint="eastAsia" w:ascii="宋体" w:hAnsi="宋体" w:cs="宋体"/>
                <w:b/>
                <w:bCs/>
                <w:color w:val="333333"/>
                <w:sz w:val="21"/>
                <w:szCs w:val="21"/>
                <w:lang w:val="en-US" w:eastAsia="zh-CN"/>
              </w:rPr>
              <w:t>学术科研成果及获得荣誉、获奖情况：</w:t>
            </w:r>
          </w:p>
          <w:p w14:paraId="01079E52">
            <w:pPr>
              <w:pageBreakBefore w:val="0"/>
              <w:widowControl w:val="0"/>
              <w:kinsoku/>
              <w:wordWrap/>
              <w:overflowPunct/>
              <w:topLinePunct w:val="0"/>
              <w:bidi w:val="0"/>
              <w:snapToGrid/>
              <w:spacing w:line="360" w:lineRule="auto"/>
              <w:ind w:firstLine="422" w:firstLineChars="200"/>
              <w:textAlignment w:val="auto"/>
              <w:rPr>
                <w:rFonts w:hint="eastAsia" w:ascii="宋体" w:hAnsi="宋体" w:cs="宋体"/>
                <w:b/>
                <w:bCs/>
                <w:color w:val="333333"/>
                <w:sz w:val="21"/>
                <w:szCs w:val="21"/>
                <w:lang w:val="en-US" w:eastAsia="zh-CN"/>
              </w:rPr>
            </w:pPr>
            <w:r>
              <w:rPr>
                <w:rFonts w:hint="eastAsia" w:ascii="宋体" w:hAnsi="宋体" w:cs="宋体"/>
                <w:b/>
                <w:bCs/>
                <w:color w:val="333333"/>
                <w:sz w:val="21"/>
                <w:szCs w:val="21"/>
                <w:lang w:val="en-US" w:eastAsia="zh-CN"/>
              </w:rPr>
              <w:t>一．荣誉称号</w:t>
            </w:r>
          </w:p>
          <w:p w14:paraId="6E855735">
            <w:pPr>
              <w:pageBreakBefore w:val="0"/>
              <w:widowControl w:val="0"/>
              <w:kinsoku/>
              <w:wordWrap/>
              <w:overflowPunct/>
              <w:topLinePunct w:val="0"/>
              <w:bidi w:val="0"/>
              <w:snapToGrid/>
              <w:spacing w:line="360" w:lineRule="auto"/>
              <w:ind w:firstLine="420" w:firstLineChars="200"/>
              <w:textAlignment w:val="auto"/>
              <w:rPr>
                <w:rFonts w:hint="default" w:ascii="宋体" w:hAnsi="宋体" w:cs="宋体"/>
                <w:color w:val="333333"/>
                <w:sz w:val="21"/>
                <w:szCs w:val="21"/>
                <w:lang w:val="en-US" w:eastAsia="zh-CN"/>
              </w:rPr>
            </w:pPr>
            <w:r>
              <w:rPr>
                <w:rFonts w:hint="eastAsia" w:ascii="宋体" w:hAnsi="宋体" w:cs="宋体"/>
                <w:color w:val="333333"/>
                <w:sz w:val="21"/>
                <w:szCs w:val="21"/>
                <w:lang w:val="en-US" w:eastAsia="zh-CN"/>
              </w:rPr>
              <w:t>1.海南师范大学第二届“巾帼能手”</w:t>
            </w:r>
          </w:p>
          <w:p w14:paraId="3235CE03">
            <w:pPr>
              <w:pStyle w:val="2"/>
              <w:pageBreakBefore w:val="0"/>
              <w:widowControl w:val="0"/>
              <w:kinsoku/>
              <w:wordWrap/>
              <w:overflowPunct/>
              <w:topLinePunct w:val="0"/>
              <w:bidi w:val="0"/>
              <w:snapToGrid/>
              <w:spacing w:line="360" w:lineRule="auto"/>
              <w:ind w:firstLine="420" w:firstLineChars="200"/>
              <w:textAlignment w:val="auto"/>
              <w:rPr>
                <w:rFonts w:hint="default" w:ascii="宋体" w:hAnsi="宋体" w:cs="宋体"/>
                <w:b w:val="0"/>
                <w:bCs/>
                <w:color w:val="333333"/>
                <w:sz w:val="21"/>
                <w:szCs w:val="21"/>
                <w:lang w:val="en-US" w:eastAsia="zh-CN"/>
              </w:rPr>
            </w:pPr>
            <w:r>
              <w:rPr>
                <w:rFonts w:hint="eastAsia" w:ascii="宋体" w:hAnsi="宋体" w:cs="宋体"/>
                <w:b w:val="0"/>
                <w:bCs/>
                <w:color w:val="333333"/>
                <w:sz w:val="21"/>
                <w:szCs w:val="21"/>
                <w:lang w:val="en-US" w:eastAsia="zh-CN"/>
              </w:rPr>
              <w:t>2.中国民主促进会海南省委员会“双岗建功”优秀会员</w:t>
            </w:r>
          </w:p>
          <w:p w14:paraId="128B969D">
            <w:pPr>
              <w:pageBreakBefore w:val="0"/>
              <w:widowControl w:val="0"/>
              <w:kinsoku/>
              <w:wordWrap/>
              <w:overflowPunct/>
              <w:topLinePunct w:val="0"/>
              <w:bidi w:val="0"/>
              <w:snapToGrid/>
              <w:spacing w:line="360" w:lineRule="auto"/>
              <w:ind w:firstLine="420" w:firstLineChars="200"/>
              <w:textAlignment w:val="auto"/>
              <w:rPr>
                <w:rFonts w:hint="default" w:ascii="宋体" w:hAnsi="宋体" w:cs="宋体"/>
                <w:color w:val="333333"/>
                <w:sz w:val="21"/>
                <w:szCs w:val="21"/>
                <w:lang w:val="en-US" w:eastAsia="zh-CN"/>
              </w:rPr>
            </w:pPr>
            <w:r>
              <w:rPr>
                <w:rFonts w:hint="eastAsia" w:ascii="宋体" w:hAnsi="宋体" w:cs="宋体"/>
                <w:color w:val="333333"/>
                <w:sz w:val="21"/>
                <w:szCs w:val="21"/>
                <w:lang w:val="en-US" w:eastAsia="zh-CN"/>
              </w:rPr>
              <w:t>3.中国民主促进会海南省委员会“参政议政先进个人”</w:t>
            </w:r>
          </w:p>
          <w:p w14:paraId="46F93881">
            <w:pPr>
              <w:pageBreakBefore w:val="0"/>
              <w:widowControl w:val="0"/>
              <w:kinsoku/>
              <w:wordWrap/>
              <w:overflowPunct/>
              <w:topLinePunct w:val="0"/>
              <w:bidi w:val="0"/>
              <w:snapToGrid/>
              <w:spacing w:line="360" w:lineRule="auto"/>
              <w:ind w:firstLine="422" w:firstLineChars="200"/>
              <w:textAlignment w:val="auto"/>
              <w:rPr>
                <w:rFonts w:hint="default" w:ascii="宋体" w:hAnsi="宋体" w:cs="宋体"/>
                <w:b/>
                <w:bCs/>
                <w:color w:val="333333"/>
                <w:sz w:val="21"/>
                <w:szCs w:val="21"/>
                <w:lang w:val="en-US" w:eastAsia="zh-CN"/>
              </w:rPr>
            </w:pPr>
            <w:r>
              <w:rPr>
                <w:rFonts w:hint="eastAsia" w:ascii="宋体" w:hAnsi="宋体" w:cs="宋体"/>
                <w:b/>
                <w:bCs/>
                <w:color w:val="333333"/>
                <w:sz w:val="21"/>
                <w:szCs w:val="21"/>
                <w:lang w:val="en-US" w:eastAsia="zh-CN"/>
              </w:rPr>
              <w:t>二．学术成果</w:t>
            </w:r>
          </w:p>
          <w:p w14:paraId="5D6DE138">
            <w:pPr>
              <w:pageBreakBefore w:val="0"/>
              <w:widowControl w:val="0"/>
              <w:kinsoku/>
              <w:wordWrap/>
              <w:overflowPunct/>
              <w:topLinePunct w:val="0"/>
              <w:bidi w:val="0"/>
              <w:snapToGrid/>
              <w:spacing w:line="360" w:lineRule="auto"/>
              <w:ind w:firstLine="422" w:firstLineChars="200"/>
              <w:textAlignment w:val="auto"/>
              <w:rPr>
                <w:rFonts w:hint="default" w:ascii="宋体" w:hAnsi="宋体" w:cs="宋体"/>
                <w:b/>
                <w:bCs/>
                <w:color w:val="333333"/>
                <w:sz w:val="21"/>
                <w:szCs w:val="21"/>
                <w:lang w:val="en-US" w:eastAsia="zh-CN"/>
              </w:rPr>
            </w:pPr>
            <w:r>
              <w:rPr>
                <w:rFonts w:hint="eastAsia" w:ascii="宋体" w:hAnsi="宋体" w:cs="宋体"/>
                <w:b/>
                <w:bCs/>
                <w:color w:val="333333"/>
                <w:sz w:val="21"/>
                <w:szCs w:val="21"/>
                <w:lang w:val="en-US" w:eastAsia="zh-CN"/>
              </w:rPr>
              <w:t>主持项目情况（近三年）</w:t>
            </w:r>
          </w:p>
          <w:p w14:paraId="6B298BE1">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color w:val="333333"/>
                <w:sz w:val="21"/>
                <w:szCs w:val="21"/>
                <w:lang w:val="en-US" w:eastAsia="zh-CN"/>
              </w:rPr>
            </w:pPr>
            <w:r>
              <w:rPr>
                <w:rFonts w:hint="eastAsia" w:ascii="宋体" w:hAnsi="宋体" w:cs="宋体"/>
                <w:color w:val="333333"/>
                <w:sz w:val="21"/>
                <w:szCs w:val="21"/>
                <w:lang w:val="en-US" w:eastAsia="zh-CN"/>
              </w:rPr>
              <w:t>1.国家自然科学基金--地区项目“基于晶格缺陷和相干增益原子系统的非互易光子激光研究”项目号（12564048），2026-01-01 至 2029-12-31, 31万元, 在研，主持</w:t>
            </w:r>
          </w:p>
          <w:p w14:paraId="01088FAD">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color w:val="333333"/>
                <w:sz w:val="21"/>
                <w:szCs w:val="21"/>
                <w:lang w:val="en-US" w:eastAsia="zh-CN"/>
              </w:rPr>
            </w:pPr>
            <w:r>
              <w:rPr>
                <w:rFonts w:hint="eastAsia" w:ascii="宋体" w:hAnsi="宋体" w:cs="宋体"/>
                <w:color w:val="333333"/>
                <w:sz w:val="21"/>
                <w:szCs w:val="21"/>
                <w:lang w:val="en-US" w:eastAsia="zh-CN"/>
              </w:rPr>
              <w:t>2.国家自然科学基金--青年项目“ 基于缺陷原子晶格的非互易光传播动力学调控与应用研究”项目号（12204137），2023-01-01 至 2025-12-31, 30万元, 在研，主持</w:t>
            </w:r>
          </w:p>
          <w:p w14:paraId="7DF25623">
            <w:pPr>
              <w:pStyle w:val="2"/>
              <w:pageBreakBefore w:val="0"/>
              <w:widowControl w:val="0"/>
              <w:kinsoku/>
              <w:wordWrap/>
              <w:overflowPunct/>
              <w:topLinePunct w:val="0"/>
              <w:bidi w:val="0"/>
              <w:snapToGrid/>
              <w:spacing w:line="360" w:lineRule="auto"/>
              <w:ind w:firstLine="422" w:firstLineChars="200"/>
              <w:textAlignment w:val="auto"/>
              <w:rPr>
                <w:rFonts w:hint="eastAsia" w:ascii="宋体" w:hAnsi="宋体" w:cs="宋体"/>
                <w:color w:val="333333"/>
                <w:sz w:val="21"/>
                <w:szCs w:val="21"/>
                <w:lang w:val="en-US" w:eastAsia="zh-CN"/>
              </w:rPr>
            </w:pPr>
            <w:r>
              <w:rPr>
                <w:rFonts w:hint="eastAsia" w:ascii="宋体" w:hAnsi="宋体" w:cs="宋体"/>
                <w:color w:val="333333"/>
                <w:sz w:val="21"/>
                <w:szCs w:val="21"/>
                <w:lang w:val="en-US" w:eastAsia="zh-CN"/>
              </w:rPr>
              <w:t>发表论文情况（近三年）</w:t>
            </w:r>
          </w:p>
          <w:p w14:paraId="2F2EDD72">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hint="default" w:ascii="Times New Roman" w:hAnsi="Times New Roman" w:eastAsia="宋体" w:cs="Times New Roman"/>
                <w:b w:val="0"/>
                <w:bCs w:val="0"/>
                <w:color w:val="000000" w:themeColor="text1"/>
                <w:kern w:val="0"/>
                <w:sz w:val="21"/>
                <w:szCs w:val="21"/>
                <w:lang w:val="en-US"/>
                <w14:textFill>
                  <w14:solidFill>
                    <w14:schemeClr w14:val="tx1"/>
                  </w14:solidFill>
                </w14:textFill>
              </w:rPr>
            </w:pPr>
            <w:r>
              <w:rPr>
                <w:rFonts w:hint="default"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1.</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Xinfu Zheng, Chen Peng, Duanfu Chen,Tinggui Zhang, Hanxiao Zhang, Dong Yan, Jinhui Wu and </w:t>
            </w:r>
            <w:r>
              <w:rPr>
                <w:rFonts w:hint="eastAsia" w:ascii="Times New Roman" w:hAnsi="Times New Roman" w:eastAsia="宋体" w:cs="Times New Roman"/>
                <w:b/>
                <w:bCs/>
                <w:sz w:val="21"/>
                <w:szCs w:val="21"/>
                <w:lang w:val="en-US" w:eastAsia="zh-CN"/>
              </w:rPr>
              <w:t>H</w:t>
            </w:r>
            <w:r>
              <w:rPr>
                <w:rFonts w:hint="default" w:ascii="Times New Roman" w:hAnsi="Times New Roman" w:eastAsia="宋体" w:cs="Times New Roman"/>
                <w:b/>
                <w:bCs/>
                <w:sz w:val="21"/>
                <w:szCs w:val="21"/>
              </w:rPr>
              <w:t xml:space="preserve">ong </w:t>
            </w:r>
            <w:r>
              <w:rPr>
                <w:rFonts w:hint="eastAsia" w:ascii="Times New Roman" w:hAnsi="Times New Roman" w:eastAsia="宋体" w:cs="Times New Roman"/>
                <w:b/>
                <w:bCs/>
                <w:sz w:val="21"/>
                <w:szCs w:val="21"/>
                <w:lang w:val="en-US" w:eastAsia="zh-CN"/>
              </w:rPr>
              <w:t>Y</w:t>
            </w:r>
            <w:r>
              <w:rPr>
                <w:rFonts w:hint="default" w:ascii="Times New Roman" w:hAnsi="Times New Roman" w:eastAsia="宋体" w:cs="Times New Roman"/>
                <w:b/>
                <w:bCs/>
                <w:sz w:val="21"/>
                <w:szCs w:val="21"/>
              </w:rPr>
              <w:t>ang</w:t>
            </w:r>
            <w:r>
              <w:rPr>
                <w:rFonts w:hint="default"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 </w:t>
            </w:r>
            <w:r>
              <w:rPr>
                <w:rFonts w:ascii="Times New Roman" w:hAnsi="Times New Roman" w:eastAsia="宋体" w:cs="Times New Roman"/>
                <w:color w:val="000000" w:themeColor="text1"/>
                <w:kern w:val="0"/>
                <w:sz w:val="21"/>
                <w:szCs w:val="21"/>
                <w:lang w:val="en-US" w:eastAsia="zh-CN"/>
                <w14:textFill>
                  <w14:solidFill>
                    <w14:schemeClr w14:val="tx1"/>
                  </w14:solidFill>
                </w14:textFill>
              </w:rPr>
              <w:t>Modulation of unidirectional reflection lasing via the dual mechanisms of</w:t>
            </w: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t>destructive interference and asymmetric distributed feedback</w:t>
            </w: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auto"/>
                <w:kern w:val="0"/>
                <w:sz w:val="21"/>
                <w:szCs w:val="21"/>
                <w:lang w:val="en-US" w:eastAsia="zh-CN"/>
              </w:rPr>
              <w:t>Phys. Rev. App, 25</w:t>
            </w:r>
            <w:r>
              <w:rPr>
                <w:rFonts w:hint="eastAsia" w:ascii="Times New Roman" w:hAnsi="Times New Roman" w:eastAsia="宋体" w:cs="Times New Roman"/>
                <w:b w:val="0"/>
                <w:bCs w:val="0"/>
                <w:color w:val="auto"/>
                <w:kern w:val="0"/>
                <w:sz w:val="21"/>
                <w:szCs w:val="21"/>
                <w:lang w:val="en-US" w:eastAsia="zh-CN"/>
              </w:rPr>
              <w:t xml:space="preserve">, 064011 (2026). </w:t>
            </w:r>
          </w:p>
          <w:p w14:paraId="51BF930D">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ascii="Times New Roman" w:hAnsi="Times New Roman" w:eastAsia="宋体" w:cs="Times New Roman"/>
                <w:kern w:val="0"/>
                <w:sz w:val="21"/>
                <w:szCs w:val="21"/>
              </w:rPr>
            </w:pPr>
            <w:r>
              <w:rPr>
                <w:rFonts w:hint="eastAsia" w:cs="Times New Roman"/>
                <w:b w:val="0"/>
                <w:bCs w:val="0"/>
                <w:color w:val="000000" w:themeColor="text1"/>
                <w:kern w:val="0"/>
                <w:sz w:val="21"/>
                <w:szCs w:val="21"/>
                <w:lang w:val="en-US" w:eastAsia="zh-CN" w:bidi="ar-SA"/>
                <w14:textFill>
                  <w14:solidFill>
                    <w14:schemeClr w14:val="tx1"/>
                  </w14:solidFill>
                </w14:textFill>
              </w:rPr>
              <w:t>2</w:t>
            </w:r>
            <w:r>
              <w:rPr>
                <w:rFonts w:hint="default"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w:t>
            </w:r>
            <w:r>
              <w:rPr>
                <w:rFonts w:hint="eastAsia" w:cs="Times New Roman"/>
                <w:b w:val="0"/>
                <w:bCs w:val="0"/>
                <w:color w:val="000000" w:themeColor="text1"/>
                <w:kern w:val="0"/>
                <w:sz w:val="21"/>
                <w:szCs w:val="21"/>
                <w:lang w:val="en-US" w:eastAsia="zh-CN" w:bidi="ar-SA"/>
                <w14:textFill>
                  <w14:solidFill>
                    <w14:schemeClr w14:val="tx1"/>
                  </w14:solidFill>
                </w14:textFill>
              </w:rPr>
              <w:t xml:space="preserve"> </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Duanfu Chen, Xinfu Zheng, Chen Peng, Yiting Zheng, Dong Yan, Hanxiao Zhang and </w:t>
            </w:r>
            <w:r>
              <w:rPr>
                <w:rFonts w:hint="eastAsia" w:ascii="Times New Roman" w:hAnsi="Times New Roman" w:eastAsia="宋体" w:cs="Times New Roman"/>
                <w:b/>
                <w:bCs/>
                <w:sz w:val="21"/>
                <w:szCs w:val="21"/>
                <w:lang w:val="en-US" w:eastAsia="zh-CN"/>
              </w:rPr>
              <w:t>H</w:t>
            </w:r>
            <w:r>
              <w:rPr>
                <w:rFonts w:hint="default" w:ascii="Times New Roman" w:hAnsi="Times New Roman" w:eastAsia="宋体" w:cs="Times New Roman"/>
                <w:b/>
                <w:bCs/>
                <w:sz w:val="21"/>
                <w:szCs w:val="21"/>
              </w:rPr>
              <w:t xml:space="preserve">ong </w:t>
            </w:r>
            <w:r>
              <w:rPr>
                <w:rFonts w:hint="eastAsia" w:ascii="Times New Roman" w:hAnsi="Times New Roman" w:eastAsia="宋体" w:cs="Times New Roman"/>
                <w:b/>
                <w:bCs/>
                <w:sz w:val="21"/>
                <w:szCs w:val="21"/>
                <w:lang w:val="en-US" w:eastAsia="zh-CN"/>
              </w:rPr>
              <w:t>Y</w:t>
            </w:r>
            <w:r>
              <w:rPr>
                <w:rFonts w:hint="default" w:ascii="Times New Roman" w:hAnsi="Times New Roman" w:eastAsia="宋体" w:cs="Times New Roman"/>
                <w:b/>
                <w:bCs/>
                <w:sz w:val="21"/>
                <w:szCs w:val="21"/>
              </w:rPr>
              <w:t>ang</w:t>
            </w:r>
            <w:r>
              <w:rPr>
                <w:rFonts w:hint="default"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Unidirectional reflection lasing via microwave</w:t>
            </w:r>
            <w:r>
              <w:rPr>
                <w:rFonts w:hint="eastAsia"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 xml:space="preserve"> </w:t>
            </w:r>
            <w:r>
              <w:rPr>
                <w:rFonts w:hint="default"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modulation in defective atomic lattice</w:t>
            </w:r>
            <w:r>
              <w:rPr>
                <w:rFonts w:hint="eastAsia"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 xml:space="preserve">, </w:t>
            </w:r>
            <w:r>
              <w:rPr>
                <w:rFonts w:ascii="Times New Roman" w:hAnsi="Times New Roman" w:eastAsia="宋体" w:cs="Times New Roman"/>
                <w:b/>
                <w:bCs/>
                <w:kern w:val="0"/>
                <w:sz w:val="21"/>
                <w:szCs w:val="21"/>
              </w:rPr>
              <w:t>Opt. Express</w:t>
            </w:r>
            <w:r>
              <w:rPr>
                <w:rFonts w:ascii="Times New Roman" w:hAnsi="Times New Roman" w:eastAsia="宋体" w:cs="Times New Roman"/>
                <w:kern w:val="0"/>
                <w:sz w:val="21"/>
                <w:szCs w:val="21"/>
              </w:rPr>
              <w:t xml:space="preserve">, </w:t>
            </w:r>
            <w:r>
              <w:rPr>
                <w:rFonts w:ascii="Times New Roman" w:hAnsi="Times New Roman" w:eastAsia="宋体" w:cs="Times New Roman"/>
                <w:b/>
                <w:bCs/>
                <w:kern w:val="0"/>
                <w:sz w:val="21"/>
                <w:szCs w:val="21"/>
              </w:rPr>
              <w:t>3</w:t>
            </w:r>
            <w:r>
              <w:rPr>
                <w:rFonts w:hint="eastAsia" w:ascii="Times New Roman" w:hAnsi="Times New Roman" w:eastAsia="宋体" w:cs="Times New Roman"/>
                <w:b/>
                <w:bCs/>
                <w:kern w:val="0"/>
                <w:sz w:val="21"/>
                <w:szCs w:val="21"/>
                <w:lang w:val="en-US" w:eastAsia="zh-CN"/>
              </w:rPr>
              <w:t>4</w:t>
            </w:r>
            <w:r>
              <w:rPr>
                <w:rFonts w:ascii="Times New Roman" w:hAnsi="Times New Roman" w:eastAsia="宋体" w:cs="Times New Roman"/>
                <w:b/>
                <w:bCs/>
                <w:kern w:val="0"/>
                <w:sz w:val="21"/>
                <w:szCs w:val="21"/>
              </w:rPr>
              <w:t xml:space="preserve"> </w:t>
            </w:r>
            <w:r>
              <w:rPr>
                <w:rFonts w:ascii="Times New Roman" w:hAnsi="Times New Roman" w:eastAsia="宋体" w:cs="Times New Roman"/>
                <w:kern w:val="0"/>
                <w:sz w:val="21"/>
                <w:szCs w:val="21"/>
              </w:rPr>
              <w:t>(</w:t>
            </w:r>
            <w:r>
              <w:rPr>
                <w:rFonts w:hint="eastAsia" w:ascii="Times New Roman" w:hAnsi="Times New Roman" w:eastAsia="宋体" w:cs="Times New Roman"/>
                <w:kern w:val="0"/>
                <w:sz w:val="21"/>
                <w:szCs w:val="21"/>
                <w:lang w:val="en-US" w:eastAsia="zh-CN"/>
              </w:rPr>
              <w:t>10</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lang w:val="en-US" w:eastAsia="zh-CN"/>
              </w:rPr>
              <w:t>17440-17460</w:t>
            </w:r>
            <w:r>
              <w:rPr>
                <w:rFonts w:ascii="Times New Roman" w:hAnsi="Times New Roman" w:eastAsia="宋体" w:cs="Times New Roman"/>
                <w:kern w:val="0"/>
                <w:sz w:val="21"/>
                <w:szCs w:val="21"/>
                <w:highlight w:val="none"/>
              </w:rPr>
              <w:t xml:space="preserve"> </w:t>
            </w:r>
            <w:r>
              <w:rPr>
                <w:rFonts w:ascii="Times New Roman" w:hAnsi="Times New Roman" w:eastAsia="宋体" w:cs="Times New Roman"/>
                <w:kern w:val="0"/>
                <w:sz w:val="21"/>
                <w:szCs w:val="21"/>
              </w:rPr>
              <w:t>(202</w:t>
            </w:r>
            <w:r>
              <w:rPr>
                <w:rFonts w:hint="eastAsia" w:ascii="Times New Roman" w:hAnsi="Times New Roman" w:eastAsia="宋体" w:cs="Times New Roman"/>
                <w:kern w:val="0"/>
                <w:sz w:val="21"/>
                <w:szCs w:val="21"/>
                <w:lang w:val="en-US" w:eastAsia="zh-CN"/>
              </w:rPr>
              <w:t>6</w:t>
            </w:r>
            <w:r>
              <w:rPr>
                <w:rFonts w:ascii="Times New Roman" w:hAnsi="Times New Roman" w:eastAsia="宋体" w:cs="Times New Roman"/>
                <w:kern w:val="0"/>
                <w:sz w:val="21"/>
                <w:szCs w:val="21"/>
              </w:rPr>
              <w:t xml:space="preserve">). </w:t>
            </w:r>
          </w:p>
          <w:p w14:paraId="481A9172">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hint="default" w:ascii="Times New Roman" w:hAnsi="Times New Roman" w:eastAsia="宋体" w:cs="Times New Roman"/>
                <w:b w:val="0"/>
                <w:bCs w:val="0"/>
                <w:color w:val="000000" w:themeColor="text1"/>
                <w:kern w:val="0"/>
                <w:sz w:val="21"/>
                <w:szCs w:val="21"/>
                <w:lang w:val="en-US"/>
                <w14:textFill>
                  <w14:solidFill>
                    <w14:schemeClr w14:val="tx1"/>
                  </w14:solidFill>
                </w14:textFill>
              </w:rPr>
            </w:pPr>
            <w:r>
              <w:rPr>
                <w:rFonts w:hint="eastAsia" w:cs="Times New Roman"/>
                <w:b w:val="0"/>
                <w:bCs w:val="0"/>
                <w:color w:val="000000" w:themeColor="text1"/>
                <w:kern w:val="0"/>
                <w:sz w:val="21"/>
                <w:szCs w:val="21"/>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w:t>
            </w:r>
            <w:r>
              <w:rPr>
                <w:rFonts w:hint="eastAsia" w:cs="Times New Roman"/>
                <w:b w:val="0"/>
                <w:bCs w:val="0"/>
                <w:color w:val="000000" w:themeColor="text1"/>
                <w:kern w:val="0"/>
                <w:sz w:val="21"/>
                <w:szCs w:val="21"/>
                <w:lang w:val="en-US" w:eastAsia="zh-CN" w:bidi="ar-SA"/>
                <w14:textFill>
                  <w14:solidFill>
                    <w14:schemeClr w14:val="tx1"/>
                  </w14:solidFill>
                </w14:textFill>
              </w:rPr>
              <w:t xml:space="preserve"> </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Chen Peng, Xinfu Zheng, Duanfu Chen, Hanxiao Zhang, Dong Yan, Jinhui Wu and </w:t>
            </w:r>
            <w:r>
              <w:rPr>
                <w:rFonts w:hint="eastAsia" w:ascii="Times New Roman" w:hAnsi="Times New Roman" w:eastAsia="宋体" w:cs="Times New Roman"/>
                <w:b/>
                <w:bCs/>
                <w:sz w:val="21"/>
                <w:szCs w:val="21"/>
                <w:lang w:val="en-US" w:eastAsia="zh-CN"/>
              </w:rPr>
              <w:t>H</w:t>
            </w:r>
            <w:r>
              <w:rPr>
                <w:rFonts w:hint="default" w:ascii="Times New Roman" w:hAnsi="Times New Roman" w:eastAsia="宋体" w:cs="Times New Roman"/>
                <w:b/>
                <w:bCs/>
                <w:sz w:val="21"/>
                <w:szCs w:val="21"/>
              </w:rPr>
              <w:t xml:space="preserve">ong </w:t>
            </w:r>
            <w:r>
              <w:rPr>
                <w:rFonts w:hint="eastAsia" w:ascii="Times New Roman" w:hAnsi="Times New Roman" w:eastAsia="宋体" w:cs="Times New Roman"/>
                <w:b/>
                <w:bCs/>
                <w:sz w:val="21"/>
                <w:szCs w:val="21"/>
                <w:lang w:val="en-US" w:eastAsia="zh-CN"/>
              </w:rPr>
              <w:t>Y</w:t>
            </w:r>
            <w:r>
              <w:rPr>
                <w:rFonts w:hint="default" w:ascii="Times New Roman" w:hAnsi="Times New Roman" w:eastAsia="宋体" w:cs="Times New Roman"/>
                <w:b/>
                <w:bCs/>
                <w:sz w:val="21"/>
                <w:szCs w:val="21"/>
              </w:rPr>
              <w:t>ang</w:t>
            </w:r>
            <w:r>
              <w:rPr>
                <w:rFonts w:hint="default"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Unidirectional spectral singularity lasing in a</w:t>
            </w:r>
            <w:r>
              <w:rPr>
                <w:rFonts w:hint="eastAsia"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 xml:space="preserve"> </w:t>
            </w:r>
            <w:r>
              <w:rPr>
                <w:rFonts w:hint="default"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defective atomic lattice</w:t>
            </w:r>
            <w:r>
              <w:rPr>
                <w:rFonts w:hint="eastAsia"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 xml:space="preserve">, </w:t>
            </w:r>
            <w:r>
              <w:rPr>
                <w:rFonts w:ascii="Times New Roman" w:hAnsi="Times New Roman" w:eastAsia="宋体" w:cs="Times New Roman"/>
                <w:b/>
                <w:bCs/>
                <w:kern w:val="0"/>
                <w:sz w:val="21"/>
                <w:szCs w:val="21"/>
              </w:rPr>
              <w:t>Opt. Express</w:t>
            </w:r>
            <w:r>
              <w:rPr>
                <w:rFonts w:ascii="Times New Roman" w:hAnsi="Times New Roman" w:eastAsia="宋体" w:cs="Times New Roman"/>
                <w:kern w:val="0"/>
                <w:sz w:val="21"/>
                <w:szCs w:val="21"/>
              </w:rPr>
              <w:t xml:space="preserve">, </w:t>
            </w:r>
            <w:r>
              <w:rPr>
                <w:rFonts w:ascii="Times New Roman" w:hAnsi="Times New Roman" w:eastAsia="宋体" w:cs="Times New Roman"/>
                <w:b/>
                <w:bCs/>
                <w:kern w:val="0"/>
                <w:sz w:val="21"/>
                <w:szCs w:val="21"/>
              </w:rPr>
              <w:t>3</w:t>
            </w:r>
            <w:r>
              <w:rPr>
                <w:rFonts w:hint="eastAsia" w:ascii="Times New Roman" w:hAnsi="Times New Roman" w:eastAsia="宋体" w:cs="Times New Roman"/>
                <w:b/>
                <w:bCs/>
                <w:kern w:val="0"/>
                <w:sz w:val="21"/>
                <w:szCs w:val="21"/>
                <w:lang w:val="en-US" w:eastAsia="zh-CN"/>
              </w:rPr>
              <w:t>4</w:t>
            </w:r>
            <w:r>
              <w:rPr>
                <w:rFonts w:ascii="Times New Roman" w:hAnsi="Times New Roman" w:eastAsia="宋体" w:cs="Times New Roman"/>
                <w:b/>
                <w:bCs/>
                <w:kern w:val="0"/>
                <w:sz w:val="21"/>
                <w:szCs w:val="21"/>
              </w:rPr>
              <w:t xml:space="preserve"> </w:t>
            </w:r>
            <w:r>
              <w:rPr>
                <w:rFonts w:ascii="Times New Roman" w:hAnsi="Times New Roman" w:eastAsia="宋体" w:cs="Times New Roman"/>
                <w:kern w:val="0"/>
                <w:sz w:val="21"/>
                <w:szCs w:val="21"/>
              </w:rPr>
              <w:t>(</w:t>
            </w:r>
            <w:r>
              <w:rPr>
                <w:rFonts w:hint="eastAsia" w:ascii="Times New Roman" w:hAnsi="Times New Roman" w:eastAsia="宋体" w:cs="Times New Roman"/>
                <w:kern w:val="0"/>
                <w:sz w:val="21"/>
                <w:szCs w:val="21"/>
                <w:lang w:val="en-US" w:eastAsia="zh-CN"/>
              </w:rPr>
              <w:t>9</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lang w:val="en-US" w:eastAsia="zh-CN"/>
              </w:rPr>
              <w:t>17320</w:t>
            </w:r>
            <w:r>
              <w:rPr>
                <w:rFonts w:ascii="Times New Roman" w:hAnsi="Times New Roman" w:eastAsia="宋体" w:cs="Times New Roman"/>
                <w:kern w:val="0"/>
                <w:sz w:val="21"/>
                <w:szCs w:val="21"/>
                <w:highlight w:val="none"/>
              </w:rPr>
              <w:t>-</w:t>
            </w:r>
            <w:r>
              <w:rPr>
                <w:rFonts w:hint="eastAsia" w:ascii="Times New Roman" w:hAnsi="Times New Roman" w:eastAsia="宋体" w:cs="Times New Roman"/>
                <w:kern w:val="0"/>
                <w:sz w:val="21"/>
                <w:szCs w:val="21"/>
                <w:highlight w:val="none"/>
                <w:lang w:val="en-US" w:eastAsia="zh-CN"/>
              </w:rPr>
              <w:t>17333</w:t>
            </w:r>
            <w:r>
              <w:rPr>
                <w:rFonts w:ascii="Times New Roman" w:hAnsi="Times New Roman" w:eastAsia="宋体" w:cs="Times New Roman"/>
                <w:kern w:val="0"/>
                <w:sz w:val="21"/>
                <w:szCs w:val="21"/>
                <w:highlight w:val="none"/>
              </w:rPr>
              <w:t xml:space="preserve"> </w:t>
            </w:r>
            <w:r>
              <w:rPr>
                <w:rFonts w:ascii="Times New Roman" w:hAnsi="Times New Roman" w:eastAsia="宋体" w:cs="Times New Roman"/>
                <w:kern w:val="0"/>
                <w:sz w:val="21"/>
                <w:szCs w:val="21"/>
              </w:rPr>
              <w:t>(202</w:t>
            </w:r>
            <w:r>
              <w:rPr>
                <w:rFonts w:hint="eastAsia" w:ascii="Times New Roman" w:hAnsi="Times New Roman" w:eastAsia="宋体" w:cs="Times New Roman"/>
                <w:kern w:val="0"/>
                <w:sz w:val="21"/>
                <w:szCs w:val="21"/>
                <w:lang w:val="en-US" w:eastAsia="zh-CN"/>
              </w:rPr>
              <w:t>6</w:t>
            </w:r>
            <w:r>
              <w:rPr>
                <w:rFonts w:ascii="Times New Roman" w:hAnsi="Times New Roman" w:eastAsia="宋体" w:cs="Times New Roman"/>
                <w:kern w:val="0"/>
                <w:sz w:val="21"/>
                <w:szCs w:val="21"/>
              </w:rPr>
              <w:t xml:space="preserve">). </w:t>
            </w:r>
          </w:p>
          <w:p w14:paraId="54006E69">
            <w:pPr>
              <w:pageBreakBefore w:val="0"/>
              <w:widowControl w:val="0"/>
              <w:numPr>
                <w:ilvl w:val="0"/>
                <w:numId w:val="0"/>
              </w:numPr>
              <w:kinsoku/>
              <w:wordWrap/>
              <w:overflowPunct/>
              <w:topLinePunct w:val="0"/>
              <w:bidi w:val="0"/>
              <w:snapToGrid/>
              <w:spacing w:line="324" w:lineRule="auto"/>
              <w:ind w:left="0" w:leftChars="0" w:firstLine="420" w:firstLineChars="200"/>
              <w:textAlignment w:val="auto"/>
              <w:rPr>
                <w:rFonts w:hint="default"/>
                <w:sz w:val="21"/>
                <w:szCs w:val="21"/>
                <w:lang w:val="en-US" w:eastAsia="zh-CN"/>
              </w:rPr>
            </w:pPr>
            <w:r>
              <w:rPr>
                <w:rFonts w:hint="eastAsia" w:cs="Times New Roman"/>
                <w:kern w:val="2"/>
                <w:sz w:val="21"/>
                <w:szCs w:val="21"/>
                <w:lang w:val="en-US" w:eastAsia="zh-CN" w:bidi="ar-SA"/>
              </w:rPr>
              <w:t>4</w:t>
            </w:r>
            <w:r>
              <w:rPr>
                <w:rFonts w:hint="default" w:ascii="Times New Roman" w:hAnsi="Times New Roman" w:eastAsia="宋体" w:cs="Times New Roman"/>
                <w:kern w:val="2"/>
                <w:sz w:val="21"/>
                <w:szCs w:val="21"/>
                <w:lang w:val="en-US" w:eastAsia="zh-CN" w:bidi="ar-SA"/>
              </w:rPr>
              <w:t>.</w:t>
            </w:r>
            <w:r>
              <w:rPr>
                <w:rFonts w:hint="eastAsia" w:cs="Times New Roman"/>
                <w:kern w:val="2"/>
                <w:sz w:val="21"/>
                <w:szCs w:val="21"/>
                <w:lang w:val="en-US" w:eastAsia="zh-CN" w:bidi="ar-SA"/>
              </w:rPr>
              <w:t xml:space="preserve"> </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Yiting Zheng, Chen Peng, Guanrong Li, Xinfu Zheng, Duanfu Chen, Dong Yan, Hanxiao Zhang, Yan Zhang and </w:t>
            </w:r>
            <w:r>
              <w:rPr>
                <w:rFonts w:hint="eastAsia" w:ascii="Times New Roman" w:hAnsi="Times New Roman" w:eastAsia="宋体" w:cs="Times New Roman"/>
                <w:b/>
                <w:bCs/>
                <w:sz w:val="21"/>
                <w:szCs w:val="21"/>
                <w:lang w:val="en-US" w:eastAsia="zh-CN"/>
              </w:rPr>
              <w:t>H</w:t>
            </w:r>
            <w:r>
              <w:rPr>
                <w:rFonts w:hint="default" w:ascii="Times New Roman" w:hAnsi="Times New Roman" w:eastAsia="宋体" w:cs="Times New Roman"/>
                <w:b/>
                <w:bCs/>
                <w:sz w:val="21"/>
                <w:szCs w:val="21"/>
              </w:rPr>
              <w:t xml:space="preserve">ong </w:t>
            </w:r>
            <w:r>
              <w:rPr>
                <w:rFonts w:hint="eastAsia" w:ascii="Times New Roman" w:hAnsi="Times New Roman" w:eastAsia="宋体" w:cs="Times New Roman"/>
                <w:b/>
                <w:bCs/>
                <w:sz w:val="21"/>
                <w:szCs w:val="21"/>
                <w:lang w:val="en-US" w:eastAsia="zh-CN"/>
              </w:rPr>
              <w:t>Y</w:t>
            </w:r>
            <w:r>
              <w:rPr>
                <w:rFonts w:hint="default" w:ascii="Times New Roman" w:hAnsi="Times New Roman" w:eastAsia="宋体" w:cs="Times New Roman"/>
                <w:b/>
                <w:bCs/>
                <w:sz w:val="21"/>
                <w:szCs w:val="21"/>
              </w:rPr>
              <w:t>ang</w:t>
            </w:r>
            <w:r>
              <w:rPr>
                <w:rFonts w:hint="default"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 Unidirectional reflection amplification without inversion, </w:t>
            </w:r>
            <w:r>
              <w:rPr>
                <w:rFonts w:hint="eastAsia" w:ascii="Times New Roman" w:hAnsi="Times New Roman" w:eastAsia="宋体" w:cs="Times New Roman"/>
                <w:b/>
                <w:bCs/>
                <w:color w:val="auto"/>
                <w:kern w:val="0"/>
                <w:sz w:val="21"/>
                <w:szCs w:val="21"/>
                <w:lang w:val="en-US" w:eastAsia="zh-CN"/>
              </w:rPr>
              <w:t>Phys. Rev. A, 113</w:t>
            </w:r>
            <w:r>
              <w:rPr>
                <w:rFonts w:hint="eastAsia" w:ascii="Times New Roman" w:hAnsi="Times New Roman" w:eastAsia="宋体" w:cs="Times New Roman"/>
                <w:b w:val="0"/>
                <w:bCs w:val="0"/>
                <w:color w:val="auto"/>
                <w:kern w:val="0"/>
                <w:sz w:val="21"/>
                <w:szCs w:val="21"/>
                <w:lang w:val="en-US" w:eastAsia="zh-CN"/>
              </w:rPr>
              <w:t>, 033112 (2026).</w:t>
            </w:r>
          </w:p>
          <w:p w14:paraId="4AA6F276">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hint="default" w:ascii="Times New Roman" w:hAnsi="Times New Roman" w:eastAsia="宋体" w:cs="Times New Roman"/>
                <w:b w:val="0"/>
                <w:bCs w:val="0"/>
                <w:color w:val="000000" w:themeColor="text1"/>
                <w:kern w:val="0"/>
                <w:sz w:val="21"/>
                <w:szCs w:val="21"/>
                <w:lang w:val="en-US"/>
                <w14:textFill>
                  <w14:solidFill>
                    <w14:schemeClr w14:val="tx1"/>
                  </w14:solidFill>
                </w14:textFill>
              </w:rPr>
            </w:pPr>
            <w:r>
              <w:rPr>
                <w:rFonts w:hint="eastAsia" w:cs="Times New Roman"/>
                <w:b w:val="0"/>
                <w:bCs w:val="0"/>
                <w:color w:val="000000" w:themeColor="text1"/>
                <w:kern w:val="0"/>
                <w:sz w:val="21"/>
                <w:szCs w:val="21"/>
                <w:lang w:val="en-US" w:eastAsia="zh-CN"/>
                <w14:textFill>
                  <w14:solidFill>
                    <w14:schemeClr w14:val="tx1"/>
                  </w14:solidFill>
                </w14:textFill>
              </w:rPr>
              <w:t xml:space="preserve">5. </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Qiongyi Xu, Chen Peng, Duanfu Chen, Hanxiao Zhang, Dong Yan and </w:t>
            </w:r>
            <w:r>
              <w:rPr>
                <w:rFonts w:hint="eastAsia" w:ascii="Times New Roman" w:hAnsi="Times New Roman" w:eastAsia="宋体" w:cs="Times New Roman"/>
                <w:b/>
                <w:bCs/>
                <w:sz w:val="21"/>
                <w:szCs w:val="21"/>
                <w:lang w:val="en-US" w:eastAsia="zh-CN"/>
              </w:rPr>
              <w:t>H</w:t>
            </w:r>
            <w:r>
              <w:rPr>
                <w:rFonts w:hint="default" w:ascii="Times New Roman" w:hAnsi="Times New Roman" w:eastAsia="宋体" w:cs="Times New Roman"/>
                <w:b/>
                <w:bCs/>
                <w:sz w:val="21"/>
                <w:szCs w:val="21"/>
              </w:rPr>
              <w:t xml:space="preserve">ong </w:t>
            </w:r>
            <w:r>
              <w:rPr>
                <w:rFonts w:hint="eastAsia" w:ascii="Times New Roman" w:hAnsi="Times New Roman" w:eastAsia="宋体" w:cs="Times New Roman"/>
                <w:b/>
                <w:bCs/>
                <w:sz w:val="21"/>
                <w:szCs w:val="21"/>
                <w:lang w:val="en-US" w:eastAsia="zh-CN"/>
              </w:rPr>
              <w:t>Y</w:t>
            </w:r>
            <w:r>
              <w:rPr>
                <w:rFonts w:hint="default" w:ascii="Times New Roman" w:hAnsi="Times New Roman" w:eastAsia="宋体" w:cs="Times New Roman"/>
                <w:b/>
                <w:bCs/>
                <w:sz w:val="21"/>
                <w:szCs w:val="21"/>
              </w:rPr>
              <w:t>ang</w:t>
            </w:r>
            <w:r>
              <w:rPr>
                <w:rFonts w:hint="default"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Amplified nonreciprocal and unidirectional </w:t>
            </w:r>
            <w:r>
              <w:rPr>
                <w:rFonts w:hint="default"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reflection in a defective atomic lattice via spontaneously generated coherence</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auto"/>
                <w:kern w:val="0"/>
                <w:sz w:val="21"/>
                <w:szCs w:val="21"/>
                <w:lang w:val="en-US" w:eastAsia="zh-CN"/>
              </w:rPr>
              <w:t>Optics Continuum, 5 (4)</w:t>
            </w:r>
            <w:r>
              <w:rPr>
                <w:rFonts w:hint="eastAsia" w:ascii="Times New Roman" w:hAnsi="Times New Roman" w:eastAsia="宋体" w:cs="Times New Roman"/>
                <w:b w:val="0"/>
                <w:bCs w:val="0"/>
                <w:color w:val="auto"/>
                <w:kern w:val="0"/>
                <w:sz w:val="21"/>
                <w:szCs w:val="21"/>
                <w:lang w:val="en-US" w:eastAsia="zh-CN"/>
              </w:rPr>
              <w:t xml:space="preserve">, 1184-1197 (2026). </w:t>
            </w:r>
          </w:p>
          <w:p w14:paraId="689D04C0">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hint="default" w:ascii="Times New Roman" w:hAnsi="Times New Roman" w:eastAsia="宋体" w:cs="Times New Roman"/>
                <w:b w:val="0"/>
                <w:bCs w:val="0"/>
                <w:color w:val="000000" w:themeColor="text1"/>
                <w:kern w:val="0"/>
                <w:sz w:val="21"/>
                <w:szCs w:val="21"/>
                <w:lang w:val="en-US"/>
                <w14:textFill>
                  <w14:solidFill>
                    <w14:schemeClr w14:val="tx1"/>
                  </w14:solidFill>
                </w14:textFill>
              </w:rPr>
            </w:pPr>
            <w:r>
              <w:rPr>
                <w:rFonts w:hint="eastAsia" w:cs="Times New Roman"/>
                <w:b w:val="0"/>
                <w:bCs w:val="0"/>
                <w:color w:val="000000" w:themeColor="text1"/>
                <w:kern w:val="0"/>
                <w:sz w:val="21"/>
                <w:szCs w:val="21"/>
                <w:lang w:val="en-US" w:eastAsia="zh-CN"/>
                <w14:textFill>
                  <w14:solidFill>
                    <w14:schemeClr w14:val="tx1"/>
                  </w14:solidFill>
                </w14:textFill>
              </w:rPr>
              <w:t xml:space="preserve">6. </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Yiting Zheng, Xinfu Zheng, Chen Peng, Duanfu Chen, Hanxiao Zhang, Dong Yan and </w:t>
            </w:r>
            <w:r>
              <w:rPr>
                <w:rFonts w:hint="eastAsia" w:ascii="Times New Roman" w:hAnsi="Times New Roman" w:eastAsia="宋体" w:cs="Times New Roman"/>
                <w:b/>
                <w:bCs/>
                <w:sz w:val="21"/>
                <w:szCs w:val="21"/>
                <w:lang w:val="en-US" w:eastAsia="zh-CN"/>
              </w:rPr>
              <w:t>H</w:t>
            </w:r>
            <w:r>
              <w:rPr>
                <w:rFonts w:hint="default" w:ascii="Times New Roman" w:hAnsi="Times New Roman" w:eastAsia="宋体" w:cs="Times New Roman"/>
                <w:b/>
                <w:bCs/>
                <w:sz w:val="21"/>
                <w:szCs w:val="21"/>
              </w:rPr>
              <w:t xml:space="preserve">ong </w:t>
            </w:r>
            <w:r>
              <w:rPr>
                <w:rFonts w:hint="eastAsia" w:ascii="Times New Roman" w:hAnsi="Times New Roman" w:eastAsia="宋体" w:cs="Times New Roman"/>
                <w:b/>
                <w:bCs/>
                <w:sz w:val="21"/>
                <w:szCs w:val="21"/>
                <w:lang w:val="en-US" w:eastAsia="zh-CN"/>
              </w:rPr>
              <w:t>Y</w:t>
            </w:r>
            <w:r>
              <w:rPr>
                <w:rFonts w:hint="default" w:ascii="Times New Roman" w:hAnsi="Times New Roman" w:eastAsia="宋体" w:cs="Times New Roman"/>
                <w:b/>
                <w:bCs/>
                <w:sz w:val="21"/>
                <w:szCs w:val="21"/>
              </w:rPr>
              <w:t>ang</w:t>
            </w:r>
            <w:r>
              <w:rPr>
                <w:rFonts w:hint="default"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Multicolored unidirectional reflection amplification based on two-photon resonance in the defective atomic lattice</w:t>
            </w:r>
            <w:r>
              <w:rPr>
                <w:rFonts w:hint="eastAsia" w:ascii="Times New Roman" w:hAnsi="Times New Roman" w:eastAsia="宋体" w:cs="Times New Roman"/>
                <w:b w:val="0"/>
                <w:bCs w:val="0"/>
                <w:color w:val="000000" w:themeColor="text1"/>
                <w:kern w:val="0"/>
                <w:sz w:val="21"/>
                <w:szCs w:val="21"/>
                <w:lang w:val="en-US" w:eastAsia="zh-CN" w:bidi="ar-SA"/>
                <w14:textFill>
                  <w14:solidFill>
                    <w14:schemeClr w14:val="tx1"/>
                  </w14:solidFill>
                </w14:textFill>
              </w:rPr>
              <w:t xml:space="preserve">, </w:t>
            </w:r>
            <w:r>
              <w:rPr>
                <w:rFonts w:ascii="Times New Roman" w:hAnsi="Times New Roman" w:eastAsia="宋体" w:cs="Times New Roman"/>
                <w:b/>
                <w:bCs/>
                <w:kern w:val="0"/>
                <w:sz w:val="21"/>
                <w:szCs w:val="21"/>
              </w:rPr>
              <w:t>Opt. Express</w:t>
            </w:r>
            <w:r>
              <w:rPr>
                <w:rFonts w:ascii="Times New Roman" w:hAnsi="Times New Roman" w:eastAsia="宋体" w:cs="Times New Roman"/>
                <w:kern w:val="0"/>
                <w:sz w:val="21"/>
                <w:szCs w:val="21"/>
              </w:rPr>
              <w:t xml:space="preserve">, </w:t>
            </w:r>
            <w:r>
              <w:rPr>
                <w:rFonts w:ascii="Times New Roman" w:hAnsi="Times New Roman" w:eastAsia="宋体" w:cs="Times New Roman"/>
                <w:b/>
                <w:bCs/>
                <w:kern w:val="0"/>
                <w:sz w:val="21"/>
                <w:szCs w:val="21"/>
              </w:rPr>
              <w:t>3</w:t>
            </w:r>
            <w:r>
              <w:rPr>
                <w:rFonts w:hint="eastAsia" w:ascii="Times New Roman" w:hAnsi="Times New Roman" w:eastAsia="宋体" w:cs="Times New Roman"/>
                <w:b/>
                <w:bCs/>
                <w:kern w:val="0"/>
                <w:sz w:val="21"/>
                <w:szCs w:val="21"/>
                <w:lang w:val="en-US" w:eastAsia="zh-CN"/>
              </w:rPr>
              <w:t>3</w:t>
            </w:r>
            <w:r>
              <w:rPr>
                <w:rFonts w:ascii="Times New Roman" w:hAnsi="Times New Roman" w:eastAsia="宋体" w:cs="Times New Roman"/>
                <w:b/>
                <w:bCs/>
                <w:kern w:val="0"/>
                <w:sz w:val="21"/>
                <w:szCs w:val="21"/>
              </w:rPr>
              <w:t xml:space="preserve"> </w:t>
            </w:r>
            <w:r>
              <w:rPr>
                <w:rFonts w:ascii="Times New Roman" w:hAnsi="Times New Roman" w:eastAsia="宋体" w:cs="Times New Roman"/>
                <w:kern w:val="0"/>
                <w:sz w:val="21"/>
                <w:szCs w:val="21"/>
              </w:rPr>
              <w:t>(</w:t>
            </w:r>
            <w:r>
              <w:rPr>
                <w:rFonts w:hint="eastAsia" w:ascii="Times New Roman" w:hAnsi="Times New Roman" w:eastAsia="宋体" w:cs="Times New Roman"/>
                <w:kern w:val="0"/>
                <w:sz w:val="21"/>
                <w:szCs w:val="21"/>
                <w:lang w:val="en-US" w:eastAsia="zh-CN"/>
              </w:rPr>
              <w:t>23</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highlight w:val="none"/>
                <w:lang w:val="en-US" w:eastAsia="zh-CN"/>
              </w:rPr>
              <w:t>49639</w:t>
            </w:r>
            <w:r>
              <w:rPr>
                <w:rFonts w:ascii="Times New Roman" w:hAnsi="Times New Roman" w:eastAsia="宋体" w:cs="Times New Roman"/>
                <w:kern w:val="0"/>
                <w:sz w:val="21"/>
                <w:szCs w:val="21"/>
                <w:highlight w:val="none"/>
              </w:rPr>
              <w:t>-</w:t>
            </w:r>
            <w:r>
              <w:rPr>
                <w:rFonts w:hint="eastAsia" w:ascii="Times New Roman" w:hAnsi="Times New Roman" w:eastAsia="宋体" w:cs="Times New Roman"/>
                <w:kern w:val="0"/>
                <w:sz w:val="21"/>
                <w:szCs w:val="21"/>
                <w:highlight w:val="none"/>
                <w:lang w:val="en-US" w:eastAsia="zh-CN"/>
              </w:rPr>
              <w:t>49651</w:t>
            </w:r>
            <w:r>
              <w:rPr>
                <w:rFonts w:ascii="Times New Roman" w:hAnsi="Times New Roman" w:eastAsia="宋体" w:cs="Times New Roman"/>
                <w:kern w:val="0"/>
                <w:sz w:val="21"/>
                <w:szCs w:val="21"/>
                <w:highlight w:val="none"/>
              </w:rPr>
              <w:t xml:space="preserve"> </w:t>
            </w:r>
            <w:r>
              <w:rPr>
                <w:rFonts w:ascii="Times New Roman" w:hAnsi="Times New Roman" w:eastAsia="宋体" w:cs="Times New Roman"/>
                <w:kern w:val="0"/>
                <w:sz w:val="21"/>
                <w:szCs w:val="21"/>
              </w:rPr>
              <w:t>(202</w:t>
            </w:r>
            <w:r>
              <w:rPr>
                <w:rFonts w:hint="eastAsia" w:ascii="Times New Roman" w:hAnsi="Times New Roman" w:eastAsia="宋体" w:cs="Times New Roman"/>
                <w:kern w:val="0"/>
                <w:sz w:val="21"/>
                <w:szCs w:val="21"/>
                <w:lang w:val="en-US" w:eastAsia="zh-CN"/>
              </w:rPr>
              <w:t>5</w:t>
            </w:r>
            <w:r>
              <w:rPr>
                <w:rFonts w:ascii="Times New Roman" w:hAnsi="Times New Roman" w:eastAsia="宋体" w:cs="Times New Roman"/>
                <w:kern w:val="0"/>
                <w:sz w:val="21"/>
                <w:szCs w:val="21"/>
              </w:rPr>
              <w:t xml:space="preserve">). </w:t>
            </w:r>
          </w:p>
          <w:p w14:paraId="2902D027">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hint="default" w:ascii="Times New Roman" w:hAnsi="Times New Roman" w:eastAsia="宋体" w:cs="Times New Roman"/>
                <w:b w:val="0"/>
                <w:bCs w:val="0"/>
                <w:color w:val="000000" w:themeColor="text1"/>
                <w:kern w:val="0"/>
                <w:sz w:val="21"/>
                <w:szCs w:val="21"/>
                <w:lang w:val="en-US"/>
                <w14:textFill>
                  <w14:solidFill>
                    <w14:schemeClr w14:val="tx1"/>
                  </w14:solidFill>
                </w14:textFill>
              </w:rPr>
            </w:pPr>
            <w:r>
              <w:rPr>
                <w:rFonts w:hint="eastAsia" w:cs="Times New Roman"/>
                <w:color w:val="000000"/>
                <w:kern w:val="0"/>
                <w:sz w:val="21"/>
                <w:szCs w:val="21"/>
                <w:lang w:val="en-US" w:eastAsia="zh-CN" w:bidi="ar"/>
              </w:rPr>
              <w:t xml:space="preserve">7. </w:t>
            </w:r>
            <w:r>
              <w:rPr>
                <w:rFonts w:hint="default" w:ascii="Times New Roman" w:hAnsi="Times New Roman" w:eastAsia="宋体" w:cs="Times New Roman"/>
                <w:color w:val="000000"/>
                <w:kern w:val="0"/>
                <w:sz w:val="21"/>
                <w:szCs w:val="21"/>
                <w:lang w:val="en-US" w:eastAsia="zh-CN" w:bidi="ar"/>
              </w:rPr>
              <w:t>Xu Qiong -Yi, Zhang Jin, Zheng Yi-ting, Yan Dong, Zhang Han-xiao,</w:t>
            </w:r>
            <w:r>
              <w:rPr>
                <w:rFonts w:hint="default" w:ascii="Times New Roman" w:hAnsi="Times New Roman" w:eastAsia="宋体" w:cs="Times New Roman"/>
                <w:b/>
                <w:bCs/>
                <w:color w:val="000000"/>
                <w:kern w:val="0"/>
                <w:sz w:val="21"/>
                <w:szCs w:val="21"/>
                <w:lang w:val="en-US" w:eastAsia="zh-CN" w:bidi="ar"/>
              </w:rPr>
              <w:t>Yang Hong*</w:t>
            </w:r>
            <w:r>
              <w:rPr>
                <w:rFonts w:hint="default" w:ascii="Times New Roman" w:hAnsi="Times New Roman" w:eastAsia="宋体" w:cs="Times New Roman"/>
                <w:color w:val="000000"/>
                <w:kern w:val="0"/>
                <w:sz w:val="21"/>
                <w:szCs w:val="21"/>
                <w:lang w:val="en-US" w:eastAsia="zh-CN" w:bidi="ar"/>
              </w:rPr>
              <w:t>, Nonreciprocal reflection in one-dimensional quasi-periodic defective atomic lattice</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Acta Phys. Sin.</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b/>
                <w:bCs/>
                <w:color w:val="000000"/>
                <w:kern w:val="0"/>
                <w:sz w:val="21"/>
                <w:szCs w:val="21"/>
                <w:lang w:val="en-US" w:eastAsia="zh-CN" w:bidi="ar"/>
              </w:rPr>
              <w:t xml:space="preserve">74 </w:t>
            </w:r>
            <w:r>
              <w:rPr>
                <w:rFonts w:hint="default" w:ascii="Times New Roman" w:hAnsi="Times New Roman" w:eastAsia="宋体" w:cs="Times New Roman"/>
                <w:color w:val="000000"/>
                <w:kern w:val="0"/>
                <w:sz w:val="21"/>
                <w:szCs w:val="21"/>
                <w:lang w:val="en-US" w:eastAsia="zh-CN" w:bidi="ar"/>
              </w:rPr>
              <w:t>(11), 116402 (2025).</w:t>
            </w:r>
          </w:p>
          <w:p w14:paraId="50A068E8">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hint="default" w:ascii="Times New Roman" w:hAnsi="Times New Roman" w:eastAsia="宋体" w:cs="Times New Roman"/>
                <w:b w:val="0"/>
                <w:bCs w:val="0"/>
                <w:color w:val="000000" w:themeColor="text1"/>
                <w:kern w:val="0"/>
                <w:sz w:val="28"/>
                <w:szCs w:val="28"/>
                <w:lang w:val="en-US" w:eastAsia="zh-CN"/>
                <w14:textFill>
                  <w14:solidFill>
                    <w14:schemeClr w14:val="tx1"/>
                  </w14:solidFill>
                </w14:textFill>
              </w:rPr>
            </w:pPr>
            <w:r>
              <w:rPr>
                <w:rFonts w:hint="eastAsia" w:cs="Times New Roman"/>
                <w:b w:val="0"/>
                <w:bCs w:val="0"/>
                <w:color w:val="000000" w:themeColor="text1"/>
                <w:kern w:val="0"/>
                <w:sz w:val="21"/>
                <w:szCs w:val="21"/>
                <w:lang w:val="en-US" w:eastAsia="zh-CN"/>
                <w14:textFill>
                  <w14:solidFill>
                    <w14:schemeClr w14:val="tx1"/>
                  </w14:solidFill>
                </w14:textFill>
              </w:rPr>
              <w:t>8.</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Yue Geng, Chen Peng, Xinfu Zheng, Dong</w:t>
            </w:r>
            <w:r>
              <w:rPr>
                <w:rFonts w:hint="default"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Yan,</w:t>
            </w:r>
            <w:r>
              <w:rPr>
                <w:rFonts w:hint="default"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H</w:t>
            </w:r>
            <w:r>
              <w:rPr>
                <w:rFonts w:hint="default"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an-xiao </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Z</w:t>
            </w:r>
            <w:r>
              <w:rPr>
                <w:rFonts w:hint="default"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hang</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Jinhui Wu</w:t>
            </w:r>
            <w:r>
              <w:rPr>
                <w:rFonts w:hint="default"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 and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H</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 xml:space="preserve">ong </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Y</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ang*</w:t>
            </w: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Unidirectional amplified reflections based on four-wave mixing and spontaneously generated coherence</w:t>
            </w:r>
            <w:r>
              <w:rPr>
                <w:rFonts w:hint="eastAsia" w:ascii="Times New Roman" w:hAnsi="Times New Roman" w:eastAsia="宋体" w:cs="Times New Roman"/>
                <w:b w:val="0"/>
                <w:bCs w:val="0"/>
                <w:color w:val="000000" w:themeColor="text1"/>
                <w:kern w:val="0"/>
                <w:sz w:val="21"/>
                <w:szCs w:val="21"/>
                <w:lang w:val="en-US" w:eastAsia="zh-CN"/>
                <w14:textFill>
                  <w14:solidFill>
                    <w14:schemeClr w14:val="tx1"/>
                  </w14:solidFill>
                </w14:textFill>
              </w:rPr>
              <w:t>, Phys. Lett. A, 534, 130241 (2025).</w:t>
            </w:r>
          </w:p>
          <w:p w14:paraId="24E860CE">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hint="default" w:ascii="Times New Roman" w:hAnsi="Times New Roman" w:eastAsia="宋体" w:cs="Times New Roman"/>
                <w:b w:val="0"/>
                <w:bCs w:val="0"/>
                <w:color w:val="000000" w:themeColor="text1"/>
                <w:kern w:val="0"/>
                <w:sz w:val="21"/>
                <w:szCs w:val="21"/>
                <w:lang w:val="en-US" w:eastAsia="zh-CN"/>
                <w14:textFill>
                  <w14:solidFill>
                    <w14:schemeClr w14:val="tx1"/>
                  </w14:solidFill>
                </w14:textFill>
              </w:rPr>
            </w:pPr>
            <w:r>
              <w:rPr>
                <w:rFonts w:hint="eastAsia" w:ascii="Times-Roman" w:hAnsi="Times-Roman" w:eastAsia="Times-Roman" w:cs="Times-Roman"/>
                <w:color w:val="000000" w:themeColor="text1"/>
                <w:kern w:val="0"/>
                <w:sz w:val="21"/>
                <w:szCs w:val="21"/>
                <w:lang w:val="en-US" w:eastAsia="zh-CN" w:bidi="ar"/>
                <w14:textFill>
                  <w14:solidFill>
                    <w14:schemeClr w14:val="tx1"/>
                  </w14:solidFill>
                </w14:textFill>
              </w:rPr>
              <w:t xml:space="preserve">9. </w:t>
            </w:r>
            <w:r>
              <w:rPr>
                <w:rFonts w:ascii="Times-Roman" w:hAnsi="Times-Roman" w:eastAsia="Times-Roman" w:cs="Times-Roman"/>
                <w:color w:val="000000" w:themeColor="text1"/>
                <w:kern w:val="0"/>
                <w:sz w:val="21"/>
                <w:szCs w:val="21"/>
                <w:lang w:val="en-US" w:eastAsia="zh-CN" w:bidi="ar"/>
                <w14:textFill>
                  <w14:solidFill>
                    <w14:schemeClr w14:val="tx1"/>
                  </w14:solidFill>
                </w14:textFill>
              </w:rPr>
              <w:t>Qiongyi Xu,</w:t>
            </w:r>
            <w:r>
              <w:rPr>
                <w:rFonts w:hint="default" w:ascii="Times-Roman" w:hAnsi="Times-Roman" w:eastAsia="Times-Roman" w:cs="Times-Roman"/>
                <w:color w:val="000000" w:themeColor="text1"/>
                <w:kern w:val="0"/>
                <w:sz w:val="21"/>
                <w:szCs w:val="21"/>
                <w:lang w:val="en-US" w:eastAsia="zh-CN" w:bidi="ar"/>
                <w14:textFill>
                  <w14:solidFill>
                    <w14:schemeClr w14:val="tx1"/>
                  </w14:solidFill>
                </w14:textFill>
              </w:rPr>
              <w:t xml:space="preserve"> Guangrong Li, Yiting Zheng,Dong Yan, Hanxiao Zhang, Tinggui Zhang, and </w:t>
            </w:r>
            <w:r>
              <w:rPr>
                <w:rFonts w:hint="default" w:ascii="Times-Roman" w:hAnsi="Times-Roman" w:eastAsia="Times-Roman" w:cs="Times-Roman"/>
                <w:b/>
                <w:bCs/>
                <w:color w:val="000000" w:themeColor="text1"/>
                <w:kern w:val="0"/>
                <w:sz w:val="21"/>
                <w:szCs w:val="21"/>
                <w:lang w:val="en-US" w:eastAsia="zh-CN" w:bidi="ar"/>
                <w14:textFill>
                  <w14:solidFill>
                    <w14:schemeClr w14:val="tx1"/>
                  </w14:solidFill>
                </w14:textFill>
              </w:rPr>
              <w:t>Hong Yang*</w:t>
            </w:r>
            <w:r>
              <w:rPr>
                <w:rFonts w:hint="eastAsia" w:ascii="Times-Roman" w:hAnsi="Times-Roman" w:eastAsia="Times-Roman" w:cs="Times-Roman"/>
                <w:color w:val="000000" w:themeColor="text1"/>
                <w:kern w:val="0"/>
                <w:sz w:val="21"/>
                <w:szCs w:val="21"/>
                <w:lang w:val="en-US" w:eastAsia="zh-CN" w:bidi="ar"/>
                <w14:textFill>
                  <w14:solidFill>
                    <w14:schemeClr w14:val="tx1"/>
                  </w14:solidFill>
                </w14:textFill>
              </w:rPr>
              <w:t>,“</w:t>
            </w:r>
            <w:r>
              <w:rPr>
                <w:rFonts w:hint="default" w:ascii="Times New Roman" w:hAnsi="Times New Roman" w:cs="Times New Roman"/>
                <w:i w:val="0"/>
                <w:iCs w:val="0"/>
                <w:caps w:val="0"/>
                <w:color w:val="000000" w:themeColor="text1"/>
                <w:spacing w:val="0"/>
                <w:sz w:val="21"/>
                <w:szCs w:val="21"/>
                <w14:textFill>
                  <w14:solidFill>
                    <w14:schemeClr w14:val="tx1"/>
                  </w14:solidFill>
                </w14:textFill>
              </w:rPr>
              <w:t xml:space="preserve">Broadband unidirectional reflection amplification in a one-dimensional defective atomic </w:t>
            </w:r>
            <w:r>
              <w:rPr>
                <w:rFonts w:hint="eastAsia" w:ascii="Times New Roman" w:hAnsi="Times New Roman" w:cs="Times New Roman"/>
                <w:i w:val="0"/>
                <w:iCs w:val="0"/>
                <w:caps w:val="0"/>
                <w:color w:val="000000" w:themeColor="text1"/>
                <w:spacing w:val="0"/>
                <w:sz w:val="21"/>
                <w:szCs w:val="21"/>
                <w:lang w:val="en-US" w:eastAsia="zh-CN"/>
                <w14:textFill>
                  <w14:solidFill>
                    <w14:schemeClr w14:val="tx1"/>
                  </w14:solidFill>
                </w14:textFill>
              </w:rPr>
              <w:t>lattice</w:t>
            </w:r>
            <w:r>
              <w:rPr>
                <w:rFonts w:hint="default" w:ascii="Times New Roman" w:hAnsi="Times New Roman" w:cs="Times New Roman"/>
                <w:i w:val="0"/>
                <w:iCs w:val="0"/>
                <w:caps w:val="0"/>
                <w:color w:val="000000" w:themeColor="text1"/>
                <w:spacing w:val="0"/>
                <w:sz w:val="21"/>
                <w:szCs w:val="21"/>
                <w:lang w:val="en-US" w:eastAsia="zh-CN"/>
                <w14:textFill>
                  <w14:solidFill>
                    <w14:schemeClr w14:val="tx1"/>
                  </w14:solidFill>
                </w14:textFill>
              </w:rPr>
              <w:t>”</w:t>
            </w:r>
            <w:r>
              <w:rPr>
                <w:rFonts w:hint="eastAsia" w:ascii="Times New Roman" w:hAnsi="Times New Roman" w:cs="Times New Roman"/>
                <w:i w:val="0"/>
                <w:iCs w:val="0"/>
                <w:caps w:val="0"/>
                <w:color w:val="000000" w:themeColor="text1"/>
                <w:spacing w:val="0"/>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auto"/>
                <w:kern w:val="0"/>
                <w:sz w:val="21"/>
                <w:szCs w:val="21"/>
                <w:lang w:val="en-US" w:eastAsia="zh-CN"/>
              </w:rPr>
              <w:t>Phys. Rev. A, 110</w:t>
            </w:r>
            <w:r>
              <w:rPr>
                <w:rFonts w:hint="eastAsia" w:ascii="Times New Roman" w:hAnsi="Times New Roman" w:eastAsia="宋体" w:cs="Times New Roman"/>
                <w:b w:val="0"/>
                <w:bCs w:val="0"/>
                <w:color w:val="auto"/>
                <w:kern w:val="0"/>
                <w:sz w:val="21"/>
                <w:szCs w:val="21"/>
                <w:lang w:val="en-US" w:eastAsia="zh-CN"/>
              </w:rPr>
              <w:t xml:space="preserve">, 063724 (2024). </w:t>
            </w:r>
          </w:p>
          <w:p w14:paraId="79E2BA44">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hint="default" w:ascii="Times New Roman" w:hAnsi="Times New Roman" w:eastAsia="宋体" w:cs="Times New Roman"/>
                <w:b w:val="0"/>
                <w:bCs w:val="0"/>
                <w:color w:val="FF0000"/>
                <w:kern w:val="0"/>
                <w:sz w:val="21"/>
                <w:szCs w:val="21"/>
                <w:lang w:val="en-US"/>
              </w:rPr>
            </w:pPr>
            <w:r>
              <w:rPr>
                <w:rFonts w:hint="eastAsia" w:ascii="Times-Roman" w:hAnsi="Times-Roman" w:eastAsia="Times-Roman" w:cs="Times-Roman"/>
                <w:b w:val="0"/>
                <w:color w:val="000000" w:themeColor="text1"/>
                <w:kern w:val="0"/>
                <w:sz w:val="21"/>
                <w:szCs w:val="21"/>
                <w:lang w:val="en-US" w:eastAsia="zh-CN" w:bidi="ar"/>
                <w14:textFill>
                  <w14:solidFill>
                    <w14:schemeClr w14:val="tx1"/>
                  </w14:solidFill>
                </w14:textFill>
              </w:rPr>
              <w:t>10.</w:t>
            </w:r>
            <w:r>
              <w:rPr>
                <w:rFonts w:hint="eastAsia" w:ascii="Times New Roman" w:hAnsi="Times New Roman" w:eastAsia="宋体" w:cs="Times New Roman"/>
                <w:b w:val="0"/>
                <w:bCs w:val="0"/>
                <w:color w:val="auto"/>
                <w:kern w:val="0"/>
                <w:sz w:val="21"/>
                <w:szCs w:val="21"/>
                <w:lang w:val="en-US" w:eastAsia="zh-CN"/>
              </w:rPr>
              <w:t xml:space="preserve">Tian-ming Li, </w:t>
            </w:r>
            <w:r>
              <w:rPr>
                <w:rFonts w:hint="eastAsia" w:ascii="Times New Roman" w:hAnsi="Times New Roman" w:eastAsia="宋体" w:cs="Times New Roman"/>
                <w:b/>
                <w:bCs/>
                <w:color w:val="auto"/>
                <w:kern w:val="0"/>
                <w:sz w:val="21"/>
                <w:szCs w:val="21"/>
                <w:lang w:val="en-US" w:eastAsia="zh-CN"/>
              </w:rPr>
              <w:t>Hong Yang</w:t>
            </w:r>
            <w:r>
              <w:rPr>
                <w:rFonts w:hint="eastAsia" w:ascii="Times New Roman" w:hAnsi="Times New Roman" w:eastAsia="宋体" w:cs="Times New Roman"/>
                <w:b w:val="0"/>
                <w:bCs w:val="0"/>
                <w:color w:val="auto"/>
                <w:kern w:val="0"/>
                <w:sz w:val="21"/>
                <w:szCs w:val="21"/>
                <w:vertAlign w:val="baseline"/>
                <w:lang w:val="en-US" w:eastAsia="zh-CN"/>
              </w:rPr>
              <w:t>*,</w:t>
            </w:r>
            <w:r>
              <w:rPr>
                <w:rFonts w:hint="eastAsia" w:ascii="Times New Roman" w:hAnsi="Times New Roman" w:eastAsia="宋体" w:cs="Times New Roman"/>
                <w:b w:val="0"/>
                <w:bCs w:val="0"/>
                <w:color w:val="auto"/>
                <w:kern w:val="0"/>
                <w:sz w:val="21"/>
                <w:szCs w:val="21"/>
                <w:lang w:val="en-US" w:eastAsia="zh-CN"/>
              </w:rPr>
              <w:t xml:space="preserve"> Mao-hua Wang, Chen-ping,Yin, Ting-gui Zhang</w:t>
            </w:r>
            <w:r>
              <w:rPr>
                <w:rFonts w:hint="default" w:ascii="Times New Roman" w:hAnsi="Times New Roman" w:eastAsia="URWPalladioL-Bold" w:cs="Times New Roman"/>
                <w:b w:val="0"/>
                <w:bCs w:val="0"/>
                <w:color w:val="000000"/>
                <w:kern w:val="0"/>
                <w:sz w:val="21"/>
                <w:szCs w:val="21"/>
                <w:lang w:val="en-US" w:eastAsia="zh-CN" w:bidi="ar"/>
              </w:rPr>
              <w:t xml:space="preserve"> *</w:t>
            </w:r>
            <w:r>
              <w:rPr>
                <w:rFonts w:hint="eastAsia" w:ascii="Times New Roman" w:hAnsi="Times New Roman" w:eastAsia="URWPalladioL-Bold" w:cs="Times New Roman"/>
                <w:b w:val="0"/>
                <w:bCs w:val="0"/>
                <w:color w:val="000000"/>
                <w:kern w:val="0"/>
                <w:sz w:val="21"/>
                <w:szCs w:val="21"/>
                <w:lang w:val="en-US" w:eastAsia="zh-CN" w:bidi="ar"/>
              </w:rPr>
              <w:t>,</w:t>
            </w:r>
            <w:r>
              <w:rPr>
                <w:rFonts w:hint="eastAsia" w:ascii="Times New Roman" w:hAnsi="Times New Roman" w:eastAsia="宋体" w:cs="Times New Roman"/>
                <w:b w:val="0"/>
                <w:bCs w:val="0"/>
                <w:color w:val="auto"/>
                <w:kern w:val="0"/>
                <w:sz w:val="21"/>
                <w:szCs w:val="21"/>
                <w:lang w:val="en-US" w:eastAsia="zh-CN"/>
              </w:rPr>
              <w:t xml:space="preserve"> and Yan Zhang</w:t>
            </w:r>
            <w:r>
              <w:rPr>
                <w:rFonts w:hint="default" w:ascii="Times New Roman" w:hAnsi="Times New Roman" w:eastAsia="URWPalladioL-Bold" w:cs="Times New Roman"/>
                <w:b w:val="0"/>
                <w:bCs w:val="0"/>
                <w:color w:val="000000"/>
                <w:kern w:val="0"/>
                <w:sz w:val="21"/>
                <w:szCs w:val="21"/>
                <w:lang w:val="en-US" w:eastAsia="zh-CN" w:bidi="ar"/>
              </w:rPr>
              <w:t xml:space="preserve"> *</w:t>
            </w:r>
            <w:r>
              <w:rPr>
                <w:rFonts w:hint="eastAsia" w:ascii="Times New Roman" w:hAnsi="Times New Roman" w:eastAsia="URWPalladioL-Bold" w:cs="Times New Roman"/>
                <w:b w:val="0"/>
                <w:bCs w:val="0"/>
                <w:color w:val="000000"/>
                <w:kern w:val="0"/>
                <w:sz w:val="21"/>
                <w:szCs w:val="21"/>
                <w:lang w:val="en-US" w:eastAsia="zh-CN" w:bidi="ar"/>
              </w:rPr>
              <w:t>,</w:t>
            </w:r>
            <w:r>
              <w:rPr>
                <w:rFonts w:hint="eastAsia" w:ascii="Times New Roman" w:hAnsi="Times New Roman" w:eastAsia="宋体" w:cs="Times New Roman"/>
                <w:b w:val="0"/>
                <w:bCs w:val="0"/>
                <w:color w:val="auto"/>
                <w:kern w:val="0"/>
                <w:sz w:val="21"/>
                <w:szCs w:val="21"/>
                <w:lang w:val="en-US" w:eastAsia="zh-CN"/>
              </w:rPr>
              <w:t xml:space="preserve"> </w:t>
            </w:r>
            <w:r>
              <w:rPr>
                <w:rFonts w:hint="default" w:ascii="Times New Roman" w:hAnsi="Times New Roman" w:eastAsia="宋体" w:cs="Times New Roman"/>
                <w:b w:val="0"/>
                <w:bCs w:val="0"/>
                <w:color w:val="auto"/>
                <w:kern w:val="0"/>
                <w:sz w:val="21"/>
                <w:szCs w:val="21"/>
                <w:lang w:val="en-US" w:eastAsia="zh-CN"/>
              </w:rPr>
              <w:t>“</w:t>
            </w:r>
            <w:r>
              <w:rPr>
                <w:rFonts w:hint="eastAsia" w:ascii="Times New Roman" w:hAnsi="Times New Roman" w:eastAsia="宋体" w:cs="Times New Roman"/>
                <w:b w:val="0"/>
                <w:bCs w:val="0"/>
                <w:color w:val="auto"/>
                <w:kern w:val="0"/>
                <w:sz w:val="21"/>
                <w:szCs w:val="21"/>
                <w:lang w:val="en-US" w:eastAsia="zh-CN"/>
              </w:rPr>
              <w:t>Unidirectional photonic reflector using a defective atomic lattice</w:t>
            </w:r>
            <w:r>
              <w:rPr>
                <w:rFonts w:hint="default" w:ascii="Times New Roman" w:hAnsi="Times New Roman" w:eastAsia="宋体" w:cs="Times New Roman"/>
                <w:b w:val="0"/>
                <w:bCs w:val="0"/>
                <w:color w:val="auto"/>
                <w:kern w:val="0"/>
                <w:sz w:val="21"/>
                <w:szCs w:val="21"/>
                <w:lang w:val="en-US" w:eastAsia="zh-CN"/>
              </w:rPr>
              <w:t>”</w:t>
            </w:r>
            <w:r>
              <w:rPr>
                <w:rFonts w:hint="eastAsia" w:ascii="Times New Roman" w:hAnsi="Times New Roman" w:eastAsia="宋体" w:cs="Times New Roman"/>
                <w:b w:val="0"/>
                <w:bCs w:val="0"/>
                <w:color w:val="auto"/>
                <w:kern w:val="0"/>
                <w:sz w:val="21"/>
                <w:szCs w:val="21"/>
                <w:lang w:val="en-US" w:eastAsia="zh-CN"/>
              </w:rPr>
              <w:t xml:space="preserve"> </w:t>
            </w:r>
            <w:r>
              <w:rPr>
                <w:rFonts w:hint="eastAsia" w:ascii="Times New Roman" w:hAnsi="Times New Roman" w:eastAsia="宋体" w:cs="Times New Roman"/>
                <w:b/>
                <w:bCs/>
                <w:color w:val="auto"/>
                <w:kern w:val="0"/>
                <w:sz w:val="21"/>
                <w:szCs w:val="21"/>
                <w:lang w:val="en-US" w:eastAsia="zh-CN"/>
              </w:rPr>
              <w:t>Phys. Rev. Reasearch,</w:t>
            </w:r>
            <w:r>
              <w:rPr>
                <w:rFonts w:hint="eastAsia" w:ascii="Times New Roman" w:hAnsi="Times New Roman" w:eastAsia="宋体" w:cs="Times New Roman"/>
                <w:b w:val="0"/>
                <w:bCs w:val="0"/>
                <w:color w:val="auto"/>
                <w:kern w:val="0"/>
                <w:sz w:val="21"/>
                <w:szCs w:val="21"/>
                <w:lang w:val="en-US" w:eastAsia="zh-CN"/>
              </w:rPr>
              <w:t xml:space="preserve"> </w:t>
            </w:r>
            <w:r>
              <w:rPr>
                <w:rFonts w:hint="eastAsia" w:ascii="Times New Roman" w:hAnsi="Times New Roman" w:eastAsia="宋体" w:cs="Times New Roman"/>
                <w:b/>
                <w:bCs/>
                <w:color w:val="auto"/>
                <w:kern w:val="0"/>
                <w:sz w:val="21"/>
                <w:szCs w:val="21"/>
                <w:lang w:val="en-US" w:eastAsia="zh-CN"/>
              </w:rPr>
              <w:t>6</w:t>
            </w:r>
            <w:r>
              <w:rPr>
                <w:rFonts w:hint="eastAsia" w:ascii="Times New Roman" w:hAnsi="Times New Roman" w:eastAsia="宋体" w:cs="Times New Roman"/>
                <w:b w:val="0"/>
                <w:bCs w:val="0"/>
                <w:color w:val="auto"/>
                <w:kern w:val="0"/>
                <w:sz w:val="21"/>
                <w:szCs w:val="21"/>
                <w:lang w:val="en-US" w:eastAsia="zh-CN"/>
              </w:rPr>
              <w:t xml:space="preserve">, 023122 (2024). </w:t>
            </w:r>
          </w:p>
          <w:p w14:paraId="0A2A885B">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hint="default" w:ascii="Times New Roman" w:hAnsi="Times New Roman" w:eastAsia="URWPalladioL-Bold" w:cs="Times New Roman"/>
                <w:b w:val="0"/>
                <w:bCs w:val="0"/>
                <w:color w:val="000000"/>
                <w:kern w:val="0"/>
                <w:sz w:val="21"/>
                <w:szCs w:val="21"/>
                <w:lang w:val="en-US" w:eastAsia="zh-CN" w:bidi="ar"/>
              </w:rPr>
            </w:pPr>
            <w:r>
              <w:rPr>
                <w:rFonts w:hint="eastAsia" w:cs="Times New Roman"/>
                <w:color w:val="auto"/>
                <w:kern w:val="0"/>
                <w:sz w:val="21"/>
                <w:szCs w:val="21"/>
                <w:lang w:val="en-US" w:eastAsia="zh-CN"/>
              </w:rPr>
              <w:t xml:space="preserve">11. </w:t>
            </w:r>
            <w:r>
              <w:rPr>
                <w:rFonts w:hint="eastAsia" w:ascii="Times New Roman" w:hAnsi="Times New Roman" w:eastAsia="宋体" w:cs="Times New Roman"/>
                <w:color w:val="auto"/>
                <w:kern w:val="0"/>
                <w:sz w:val="21"/>
                <w:szCs w:val="21"/>
                <w:lang w:val="en-US" w:eastAsia="zh-CN"/>
              </w:rPr>
              <w:t xml:space="preserve">Xin-yu Lin, </w:t>
            </w:r>
            <w:r>
              <w:rPr>
                <w:rFonts w:hint="default" w:ascii="Times New Roman" w:hAnsi="Times New Roman" w:eastAsia="URWPalladioL-Bold" w:cs="Times New Roman"/>
                <w:b w:val="0"/>
                <w:bCs w:val="0"/>
                <w:color w:val="000000"/>
                <w:kern w:val="0"/>
                <w:sz w:val="21"/>
                <w:szCs w:val="21"/>
                <w:lang w:val="en-US" w:eastAsia="zh-CN" w:bidi="ar"/>
              </w:rPr>
              <w:t>Xinfu Zheng, Yue Geng , Guanrong Li, Qiongyi Xu, Jinhui Wu, Dong Yan *</w:t>
            </w:r>
            <w:r>
              <w:rPr>
                <w:rFonts w:hint="eastAsia" w:ascii="Times New Roman" w:hAnsi="Times New Roman" w:eastAsia="URWPalladioL-Bold" w:cs="Times New Roman"/>
                <w:b w:val="0"/>
                <w:bCs w:val="0"/>
                <w:color w:val="000000"/>
                <w:kern w:val="0"/>
                <w:sz w:val="21"/>
                <w:szCs w:val="21"/>
                <w:lang w:val="en-US" w:eastAsia="zh-CN" w:bidi="ar"/>
              </w:rPr>
              <w:t>,</w:t>
            </w:r>
            <w:r>
              <w:rPr>
                <w:rFonts w:hint="default" w:ascii="Times New Roman" w:hAnsi="Times New Roman" w:eastAsia="URWPalladioL-Bold" w:cs="Times New Roman"/>
                <w:b w:val="0"/>
                <w:bCs w:val="0"/>
                <w:color w:val="000000"/>
                <w:kern w:val="0"/>
                <w:sz w:val="21"/>
                <w:szCs w:val="21"/>
                <w:lang w:val="en-US" w:eastAsia="zh-CN" w:bidi="ar"/>
              </w:rPr>
              <w:t xml:space="preserve"> and </w:t>
            </w:r>
            <w:r>
              <w:rPr>
                <w:rFonts w:hint="default" w:ascii="Times New Roman" w:hAnsi="Times New Roman" w:eastAsia="URWPalladioL-Bold" w:cs="Times New Roman"/>
                <w:b/>
                <w:bCs/>
                <w:color w:val="000000"/>
                <w:kern w:val="0"/>
                <w:sz w:val="21"/>
                <w:szCs w:val="21"/>
                <w:lang w:val="en-US" w:eastAsia="zh-CN" w:bidi="ar"/>
              </w:rPr>
              <w:t>Hong Yang</w:t>
            </w:r>
            <w:r>
              <w:rPr>
                <w:rFonts w:hint="default" w:ascii="Times New Roman" w:hAnsi="Times New Roman" w:eastAsia="URWPalladioL-Bold" w:cs="Times New Roman"/>
                <w:b w:val="0"/>
                <w:bCs w:val="0"/>
                <w:color w:val="000000"/>
                <w:kern w:val="0"/>
                <w:sz w:val="21"/>
                <w:szCs w:val="21"/>
                <w:lang w:val="en-US" w:eastAsia="zh-CN" w:bidi="ar"/>
              </w:rPr>
              <w:t xml:space="preserve"> *</w:t>
            </w:r>
            <w:r>
              <w:rPr>
                <w:rFonts w:hint="eastAsia" w:ascii="Times New Roman" w:hAnsi="Times New Roman" w:eastAsia="URWPalladioL-Bold" w:cs="Times New Roman"/>
                <w:b w:val="0"/>
                <w:bCs w:val="0"/>
                <w:color w:val="000000"/>
                <w:kern w:val="0"/>
                <w:sz w:val="21"/>
                <w:szCs w:val="21"/>
                <w:lang w:val="en-US" w:eastAsia="zh-CN" w:bidi="ar"/>
              </w:rPr>
              <w:t>,</w:t>
            </w:r>
            <w:r>
              <w:rPr>
                <w:rFonts w:hint="default" w:ascii="Times New Roman" w:hAnsi="Times New Roman" w:eastAsia="URWPalladioL-Bold" w:cs="Times New Roman"/>
                <w:b w:val="0"/>
                <w:bCs w:val="0"/>
                <w:color w:val="000000"/>
                <w:kern w:val="0"/>
                <w:sz w:val="21"/>
                <w:szCs w:val="21"/>
                <w:lang w:val="en-US" w:eastAsia="zh-CN" w:bidi="ar"/>
              </w:rPr>
              <w:t xml:space="preserve"> Amplified Nonreciprocal Reflection in a Uniform Atomic Medium with the Help of Spontaneous Emissions, </w:t>
            </w:r>
            <w:r>
              <w:rPr>
                <w:rFonts w:hint="default" w:ascii="Times New Roman" w:hAnsi="Times New Roman" w:eastAsia="URWPalladioL-Ital" w:cs="Times New Roman"/>
                <w:b/>
                <w:bCs/>
                <w:i w:val="0"/>
                <w:iCs w:val="0"/>
                <w:color w:val="000000"/>
                <w:kern w:val="0"/>
                <w:sz w:val="21"/>
                <w:szCs w:val="21"/>
                <w:lang w:val="en-US" w:eastAsia="zh-CN" w:bidi="ar"/>
              </w:rPr>
              <w:t>Photonics</w:t>
            </w:r>
            <w:r>
              <w:rPr>
                <w:rFonts w:hint="default" w:ascii="Times New Roman" w:hAnsi="Times New Roman" w:eastAsia="URWPalladioL-Ital" w:cs="Times New Roman"/>
                <w:b w:val="0"/>
                <w:bCs w:val="0"/>
                <w:i w:val="0"/>
                <w:iCs w:val="0"/>
                <w:color w:val="000000"/>
                <w:kern w:val="0"/>
                <w:sz w:val="21"/>
                <w:szCs w:val="21"/>
                <w:lang w:val="en-US" w:eastAsia="zh-CN" w:bidi="ar"/>
              </w:rPr>
              <w:t xml:space="preserve"> </w:t>
            </w:r>
            <w:r>
              <w:rPr>
                <w:rFonts w:hint="default" w:ascii="Times New Roman" w:hAnsi="Times New Roman" w:eastAsia="URWPalladioL-Roma" w:cs="Times New Roman"/>
                <w:b w:val="0"/>
                <w:bCs w:val="0"/>
                <w:i w:val="0"/>
                <w:iCs w:val="0"/>
                <w:color w:val="000000"/>
                <w:kern w:val="0"/>
                <w:sz w:val="21"/>
                <w:szCs w:val="21"/>
                <w:lang w:val="en-US" w:eastAsia="zh-CN" w:bidi="ar"/>
              </w:rPr>
              <w:t xml:space="preserve">, </w:t>
            </w:r>
            <w:r>
              <w:rPr>
                <w:rFonts w:hint="default" w:ascii="Times New Roman" w:hAnsi="Times New Roman" w:eastAsia="URWPalladioL-Ital" w:cs="Times New Roman"/>
                <w:b/>
                <w:bCs/>
                <w:i w:val="0"/>
                <w:iCs w:val="0"/>
                <w:color w:val="000000"/>
                <w:kern w:val="0"/>
                <w:sz w:val="21"/>
                <w:szCs w:val="21"/>
                <w:lang w:val="en-US" w:eastAsia="zh-CN" w:bidi="ar"/>
              </w:rPr>
              <w:t>11</w:t>
            </w:r>
            <w:r>
              <w:rPr>
                <w:rFonts w:hint="default" w:ascii="Times New Roman" w:hAnsi="Times New Roman" w:eastAsia="URWPalladioL-Roma" w:cs="Times New Roman"/>
                <w:b w:val="0"/>
                <w:bCs w:val="0"/>
                <w:i w:val="0"/>
                <w:iCs w:val="0"/>
                <w:color w:val="000000"/>
                <w:kern w:val="0"/>
                <w:sz w:val="21"/>
                <w:szCs w:val="21"/>
                <w:lang w:val="en-US" w:eastAsia="zh-CN" w:bidi="ar"/>
              </w:rPr>
              <w:t xml:space="preserve">, 389 </w:t>
            </w:r>
            <w:r>
              <w:rPr>
                <w:rFonts w:hint="default" w:ascii="Times New Roman" w:hAnsi="Times New Roman" w:eastAsia="URWPalladioL-Roma" w:cs="Times New Roman"/>
                <w:b w:val="0"/>
                <w:bCs w:val="0"/>
                <w:color w:val="000000"/>
                <w:kern w:val="0"/>
                <w:sz w:val="21"/>
                <w:szCs w:val="21"/>
                <w:lang w:val="en-US" w:eastAsia="zh-CN" w:bidi="ar"/>
              </w:rPr>
              <w:t>(</w:t>
            </w:r>
            <w:r>
              <w:rPr>
                <w:rFonts w:hint="default" w:ascii="Times New Roman" w:hAnsi="Times New Roman" w:eastAsia="URWPalladioL-Bold" w:cs="Times New Roman"/>
                <w:b w:val="0"/>
                <w:bCs w:val="0"/>
                <w:color w:val="000000"/>
                <w:kern w:val="0"/>
                <w:sz w:val="21"/>
                <w:szCs w:val="21"/>
                <w:lang w:val="en-US" w:eastAsia="zh-CN" w:bidi="ar"/>
              </w:rPr>
              <w:t>2024).</w:t>
            </w:r>
          </w:p>
          <w:p w14:paraId="50558C13">
            <w:pPr>
              <w:pageBreakBefore w:val="0"/>
              <w:widowControl w:val="0"/>
              <w:numPr>
                <w:ilvl w:val="0"/>
                <w:numId w:val="0"/>
              </w:numPr>
              <w:kinsoku/>
              <w:wordWrap/>
              <w:overflowPunct/>
              <w:topLinePunct w:val="0"/>
              <w:autoSpaceDE w:val="0"/>
              <w:autoSpaceDN w:val="0"/>
              <w:bidi w:val="0"/>
              <w:adjustRightInd w:val="0"/>
              <w:snapToGrid/>
              <w:spacing w:line="324" w:lineRule="auto"/>
              <w:ind w:firstLine="420" w:firstLineChars="200"/>
              <w:textAlignment w:val="auto"/>
              <w:rPr>
                <w:rFonts w:hint="default" w:ascii="Times New Roman" w:hAnsi="Times New Roman" w:eastAsia="宋体" w:cs="Times New Roman"/>
                <w:b w:val="0"/>
                <w:bCs w:val="0"/>
                <w:color w:val="auto"/>
                <w:kern w:val="0"/>
                <w:sz w:val="21"/>
                <w:szCs w:val="21"/>
                <w:lang w:val="en-US"/>
              </w:rPr>
            </w:pPr>
            <w:r>
              <w:rPr>
                <w:rFonts w:hint="eastAsia" w:eastAsia="URWPalladioL-Bold" w:cs="Times New Roman"/>
                <w:b w:val="0"/>
                <w:bCs w:val="0"/>
                <w:color w:val="000000"/>
                <w:kern w:val="0"/>
                <w:sz w:val="21"/>
                <w:szCs w:val="21"/>
                <w:lang w:val="en-US" w:eastAsia="zh-CN" w:bidi="ar"/>
              </w:rPr>
              <w:t xml:space="preserve">12. </w:t>
            </w:r>
            <w:r>
              <w:rPr>
                <w:rFonts w:hint="eastAsia" w:ascii="Times New Roman" w:hAnsi="Times New Roman" w:eastAsia="URWPalladioL-Bold" w:cs="Times New Roman"/>
                <w:b w:val="0"/>
                <w:bCs w:val="0"/>
                <w:color w:val="000000"/>
                <w:kern w:val="0"/>
                <w:sz w:val="21"/>
                <w:szCs w:val="21"/>
                <w:lang w:val="en-US" w:eastAsia="zh-CN" w:bidi="ar"/>
              </w:rPr>
              <w:t xml:space="preserve">Li Guang-Rong, </w:t>
            </w:r>
            <w:r>
              <w:rPr>
                <w:rFonts w:hint="default" w:ascii="Times New Roman" w:hAnsi="Times New Roman" w:eastAsia="宋体" w:cs="Times New Roman"/>
                <w:color w:val="000000"/>
                <w:kern w:val="0"/>
                <w:sz w:val="21"/>
                <w:szCs w:val="21"/>
                <w:lang w:val="en-US" w:eastAsia="zh-CN" w:bidi="ar"/>
              </w:rPr>
              <w:t>Zheng Yi -Ting</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 xml:space="preserve"> Xu Qiong -Yi</w:t>
            </w:r>
            <w:r>
              <w:rPr>
                <w:rFonts w:hint="eastAsia" w:ascii="Times New Roman" w:hAnsi="Times New Roman" w:eastAsia="宋体"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Pei Xiao -Shan Geng Yue Yan Dong </w:t>
            </w:r>
            <w:r>
              <w:rPr>
                <w:rFonts w:hint="default" w:ascii="Times New Roman" w:hAnsi="Times New Roman" w:eastAsia="宋体" w:cs="Times New Roman"/>
                <w:b/>
                <w:bCs/>
                <w:color w:val="000000"/>
                <w:kern w:val="0"/>
                <w:sz w:val="21"/>
                <w:szCs w:val="21"/>
                <w:lang w:val="en-US" w:eastAsia="zh-CN" w:bidi="ar"/>
              </w:rPr>
              <w:t xml:space="preserve">Yang Hong*; </w:t>
            </w:r>
            <w:r>
              <w:rPr>
                <w:rFonts w:hint="default" w:ascii="Times New Roman" w:hAnsi="Times New Roman" w:eastAsia="宋体" w:cs="Times New Roman"/>
                <w:color w:val="000000"/>
                <w:kern w:val="0"/>
                <w:sz w:val="21"/>
                <w:szCs w:val="21"/>
                <w:lang w:val="en-US" w:eastAsia="zh-CN" w:bidi="ar"/>
              </w:rPr>
              <w:t xml:space="preserve">Perfect non-reciprocal reflection </w:t>
            </w:r>
            <w:r>
              <w:rPr>
                <w:rFonts w:hint="eastAsia" w:ascii="Times New Roman" w:hAnsi="Times New Roman" w:eastAsia="宋体"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amplification in closed loop coherent gain atomic syste, Acta Phys. Sin., </w:t>
            </w:r>
            <w:r>
              <w:rPr>
                <w:rFonts w:hint="default" w:ascii="Times New Roman" w:hAnsi="Times New Roman" w:eastAsia="宋体" w:cs="Times New Roman"/>
                <w:b/>
                <w:bCs/>
                <w:color w:val="000000"/>
                <w:kern w:val="0"/>
                <w:sz w:val="21"/>
                <w:szCs w:val="21"/>
                <w:lang w:val="en-US" w:eastAsia="zh-CN" w:bidi="ar"/>
              </w:rPr>
              <w:t>73</w:t>
            </w:r>
            <w:r>
              <w:rPr>
                <w:rFonts w:hint="default" w:ascii="Times New Roman" w:hAnsi="Times New Roman" w:eastAsia="宋体" w:cs="Times New Roman"/>
                <w:color w:val="000000"/>
                <w:kern w:val="0"/>
                <w:sz w:val="21"/>
                <w:szCs w:val="21"/>
                <w:lang w:val="en-US" w:eastAsia="zh-CN" w:bidi="ar"/>
              </w:rPr>
              <w:t>(12), 126401 (2024).</w:t>
            </w:r>
          </w:p>
          <w:p w14:paraId="7E1C2EFB">
            <w:pPr>
              <w:pStyle w:val="2"/>
              <w:pageBreakBefore w:val="0"/>
              <w:widowControl w:val="0"/>
              <w:kinsoku/>
              <w:wordWrap/>
              <w:overflowPunct/>
              <w:topLinePunct w:val="0"/>
              <w:bidi w:val="0"/>
              <w:snapToGrid/>
              <w:spacing w:line="324" w:lineRule="auto"/>
              <w:ind w:firstLine="420" w:firstLineChars="200"/>
              <w:textAlignment w:val="auto"/>
              <w:rPr>
                <w:rFonts w:ascii="Times New Roman" w:hAnsi="Times New Roman" w:eastAsia="宋体" w:cs="Times New Roman"/>
                <w:b w:val="0"/>
                <w:bCs/>
                <w:kern w:val="0"/>
                <w:sz w:val="21"/>
                <w:szCs w:val="21"/>
              </w:rPr>
            </w:pPr>
            <w:r>
              <w:rPr>
                <w:rFonts w:hint="eastAsia" w:ascii="Times New Roman" w:hAnsi="Times New Roman" w:cs="Times New Roman"/>
                <w:b w:val="0"/>
                <w:bCs/>
                <w:sz w:val="21"/>
                <w:szCs w:val="21"/>
                <w:lang w:val="en-US" w:eastAsia="zh-CN"/>
              </w:rPr>
              <w:t xml:space="preserve">13. </w:t>
            </w:r>
            <w:r>
              <w:rPr>
                <w:rFonts w:hint="eastAsia" w:ascii="Times New Roman" w:hAnsi="Times New Roman" w:eastAsia="宋体" w:cs="Times New Roman"/>
                <w:b w:val="0"/>
                <w:bCs/>
                <w:sz w:val="21"/>
                <w:szCs w:val="21"/>
                <w:lang w:val="en-US" w:eastAsia="zh-CN"/>
              </w:rPr>
              <w:t xml:space="preserve">Guan-rong Li, </w:t>
            </w:r>
            <w:r>
              <w:rPr>
                <w:rFonts w:hint="eastAsia" w:ascii="Times New Roman" w:hAnsi="Times New Roman" w:eastAsia="宋体" w:cs="Times New Roman"/>
                <w:b w:val="0"/>
                <w:bCs/>
                <w:kern w:val="0"/>
                <w:sz w:val="21"/>
                <w:szCs w:val="21"/>
                <w:lang w:val="en-US" w:eastAsia="zh-CN"/>
              </w:rPr>
              <w:t>Yue Geng, X</w:t>
            </w:r>
            <w:r>
              <w:rPr>
                <w:rFonts w:hint="default" w:ascii="Times New Roman" w:hAnsi="Times New Roman" w:eastAsia="宋体" w:cs="Times New Roman"/>
                <w:b w:val="0"/>
                <w:bCs/>
                <w:sz w:val="21"/>
                <w:szCs w:val="21"/>
              </w:rPr>
              <w:t xml:space="preserve">iao-shan </w:t>
            </w:r>
            <w:r>
              <w:rPr>
                <w:rFonts w:hint="eastAsia" w:ascii="Times New Roman" w:hAnsi="Times New Roman" w:eastAsia="宋体" w:cs="Times New Roman"/>
                <w:b w:val="0"/>
                <w:bCs/>
                <w:sz w:val="21"/>
                <w:szCs w:val="21"/>
                <w:lang w:val="en-US" w:eastAsia="zh-CN"/>
              </w:rPr>
              <w:t>P</w:t>
            </w:r>
            <w:r>
              <w:rPr>
                <w:rFonts w:hint="default" w:ascii="Times New Roman" w:hAnsi="Times New Roman" w:eastAsia="宋体" w:cs="Times New Roman"/>
                <w:b w:val="0"/>
                <w:bCs/>
                <w:sz w:val="21"/>
                <w:szCs w:val="21"/>
              </w:rPr>
              <w:t>ei</w:t>
            </w:r>
            <w:r>
              <w:rPr>
                <w:rFonts w:hint="eastAsia" w:ascii="Times New Roman" w:hAnsi="Times New Roman" w:eastAsia="宋体" w:cs="Times New Roman"/>
                <w:b w:val="0"/>
                <w:bCs/>
                <w:sz w:val="21"/>
                <w:szCs w:val="21"/>
                <w:lang w:val="en-US" w:eastAsia="zh-CN"/>
              </w:rPr>
              <w:t>,</w:t>
            </w:r>
            <w:r>
              <w:rPr>
                <w:rFonts w:hint="default" w:ascii="Times New Roman" w:hAnsi="Times New Roman" w:eastAsia="宋体" w:cs="Times New Roman"/>
                <w:b w:val="0"/>
                <w:bCs/>
                <w:sz w:val="21"/>
                <w:szCs w:val="21"/>
              </w:rPr>
              <w:t xml:space="preserve"> </w:t>
            </w:r>
            <w:r>
              <w:rPr>
                <w:rFonts w:hint="eastAsia" w:ascii="Times New Roman" w:hAnsi="Times New Roman" w:eastAsia="宋体" w:cs="Times New Roman"/>
                <w:b w:val="0"/>
                <w:bCs/>
                <w:sz w:val="21"/>
                <w:szCs w:val="21"/>
                <w:lang w:val="en-US" w:eastAsia="zh-CN"/>
              </w:rPr>
              <w:t>Jin-hui Wu, Xin-Yu Lin, Dong</w:t>
            </w:r>
            <w:r>
              <w:rPr>
                <w:rFonts w:hint="default" w:ascii="Times New Roman" w:hAnsi="Times New Roman" w:eastAsia="宋体" w:cs="Times New Roman"/>
                <w:b w:val="0"/>
                <w:bCs/>
                <w:sz w:val="21"/>
                <w:szCs w:val="21"/>
              </w:rPr>
              <w:t xml:space="preserve"> </w:t>
            </w:r>
            <w:r>
              <w:rPr>
                <w:rFonts w:hint="eastAsia" w:ascii="Times New Roman" w:hAnsi="Times New Roman" w:eastAsia="宋体" w:cs="Times New Roman"/>
                <w:b w:val="0"/>
                <w:bCs/>
                <w:sz w:val="21"/>
                <w:szCs w:val="21"/>
                <w:lang w:val="en-US" w:eastAsia="zh-CN"/>
              </w:rPr>
              <w:t>Yan,</w:t>
            </w:r>
            <w:r>
              <w:rPr>
                <w:rFonts w:hint="default" w:ascii="Times New Roman" w:hAnsi="Times New Roman" w:eastAsia="宋体" w:cs="Times New Roman"/>
                <w:b w:val="0"/>
                <w:bCs/>
                <w:sz w:val="21"/>
                <w:szCs w:val="21"/>
              </w:rPr>
              <w:t xml:space="preserve"> </w:t>
            </w:r>
            <w:r>
              <w:rPr>
                <w:rFonts w:hint="eastAsia" w:ascii="Times New Roman" w:hAnsi="Times New Roman" w:eastAsia="宋体" w:cs="Times New Roman"/>
                <w:b w:val="0"/>
                <w:bCs/>
                <w:sz w:val="21"/>
                <w:szCs w:val="21"/>
                <w:lang w:val="en-US" w:eastAsia="zh-CN"/>
              </w:rPr>
              <w:t>H</w:t>
            </w:r>
            <w:r>
              <w:rPr>
                <w:rFonts w:hint="default" w:ascii="Times New Roman" w:hAnsi="Times New Roman" w:eastAsia="宋体" w:cs="Times New Roman"/>
                <w:b w:val="0"/>
                <w:bCs/>
                <w:sz w:val="21"/>
                <w:szCs w:val="21"/>
              </w:rPr>
              <w:t xml:space="preserve">an-xiao </w:t>
            </w:r>
            <w:r>
              <w:rPr>
                <w:rFonts w:hint="eastAsia" w:ascii="Times New Roman" w:hAnsi="Times New Roman" w:eastAsia="宋体" w:cs="Times New Roman"/>
                <w:b w:val="0"/>
                <w:bCs/>
                <w:sz w:val="21"/>
                <w:szCs w:val="21"/>
                <w:lang w:val="en-US" w:eastAsia="zh-CN"/>
              </w:rPr>
              <w:t>Z</w:t>
            </w:r>
            <w:r>
              <w:rPr>
                <w:rFonts w:hint="default" w:ascii="Times New Roman" w:hAnsi="Times New Roman" w:eastAsia="宋体" w:cs="Times New Roman"/>
                <w:b w:val="0"/>
                <w:bCs/>
                <w:sz w:val="21"/>
                <w:szCs w:val="21"/>
              </w:rPr>
              <w:t>hang</w:t>
            </w:r>
            <w:r>
              <w:rPr>
                <w:rFonts w:hint="eastAsia" w:ascii="Times New Roman" w:hAnsi="Times New Roman" w:eastAsia="宋体" w:cs="Times New Roman"/>
                <w:b w:val="0"/>
                <w:bCs/>
                <w:sz w:val="21"/>
                <w:szCs w:val="21"/>
                <w:lang w:val="en-US" w:eastAsia="zh-CN"/>
              </w:rPr>
              <w:t>,</w:t>
            </w:r>
            <w:r>
              <w:rPr>
                <w:rFonts w:hint="default" w:ascii="Times New Roman" w:hAnsi="Times New Roman" w:eastAsia="宋体" w:cs="Times New Roman"/>
                <w:b w:val="0"/>
                <w:bCs/>
                <w:sz w:val="21"/>
                <w:szCs w:val="21"/>
              </w:rPr>
              <w:t xml:space="preserve"> and </w:t>
            </w:r>
            <w:r>
              <w:rPr>
                <w:rFonts w:hint="eastAsia" w:ascii="Times New Roman" w:hAnsi="Times New Roman" w:eastAsia="宋体" w:cs="Times New Roman"/>
                <w:b/>
                <w:bCs w:val="0"/>
                <w:sz w:val="21"/>
                <w:szCs w:val="21"/>
                <w:lang w:val="en-US" w:eastAsia="zh-CN"/>
              </w:rPr>
              <w:t>H</w:t>
            </w:r>
            <w:r>
              <w:rPr>
                <w:rFonts w:hint="default" w:ascii="Times New Roman" w:hAnsi="Times New Roman" w:eastAsia="宋体" w:cs="Times New Roman"/>
                <w:b/>
                <w:bCs w:val="0"/>
                <w:sz w:val="21"/>
                <w:szCs w:val="21"/>
              </w:rPr>
              <w:t xml:space="preserve">ong </w:t>
            </w:r>
            <w:r>
              <w:rPr>
                <w:rFonts w:hint="eastAsia" w:ascii="Times New Roman" w:hAnsi="Times New Roman" w:eastAsia="宋体" w:cs="Times New Roman"/>
                <w:b/>
                <w:bCs w:val="0"/>
                <w:sz w:val="21"/>
                <w:szCs w:val="21"/>
                <w:lang w:val="en-US" w:eastAsia="zh-CN"/>
              </w:rPr>
              <w:t>Y</w:t>
            </w:r>
            <w:r>
              <w:rPr>
                <w:rFonts w:hint="default" w:ascii="Times New Roman" w:hAnsi="Times New Roman" w:eastAsia="宋体" w:cs="Times New Roman"/>
                <w:b/>
                <w:bCs w:val="0"/>
                <w:sz w:val="21"/>
                <w:szCs w:val="21"/>
              </w:rPr>
              <w:t>ang*</w:t>
            </w:r>
            <w:r>
              <w:rPr>
                <w:rFonts w:hint="eastAsia" w:ascii="Times New Roman" w:hAnsi="Times New Roman" w:eastAsia="宋体" w:cs="Times New Roman"/>
                <w:b w:val="0"/>
                <w:bCs/>
                <w:sz w:val="21"/>
                <w:szCs w:val="21"/>
                <w:lang w:val="en-US" w:eastAsia="zh-CN"/>
              </w:rPr>
              <w:t>,</w:t>
            </w:r>
            <w:r>
              <w:rPr>
                <w:rFonts w:ascii="宋体" w:hAnsi="宋体" w:eastAsia="宋体" w:cs="宋体"/>
                <w:b w:val="0"/>
                <w:bCs/>
                <w:sz w:val="21"/>
                <w:szCs w:val="21"/>
              </w:rPr>
              <w:t xml:space="preserve"> </w:t>
            </w:r>
            <w:r>
              <w:rPr>
                <w:rFonts w:hint="default" w:ascii="Times New Roman" w:hAnsi="Times New Roman" w:eastAsia="宋体" w:cs="Times New Roman"/>
                <w:b w:val="0"/>
                <w:bCs/>
                <w:sz w:val="21"/>
                <w:szCs w:val="21"/>
              </w:rPr>
              <w:t>Phase and detuning control of the unidirectional</w:t>
            </w: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reflection amplification based on the broken</w:t>
            </w: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spatial symmetry</w:t>
            </w:r>
            <w:r>
              <w:rPr>
                <w:rFonts w:hint="eastAsia" w:ascii="Times New Roman" w:hAnsi="Times New Roman" w:eastAsia="宋体" w:cs="Times New Roman"/>
                <w:b w:val="0"/>
                <w:bCs/>
                <w:i w:val="0"/>
                <w:iCs w:val="0"/>
                <w:caps w:val="0"/>
                <w:color w:val="404040"/>
                <w:spacing w:val="0"/>
                <w:sz w:val="21"/>
                <w:szCs w:val="21"/>
                <w:shd w:val="clear" w:fill="FFFFFF"/>
                <w:lang w:val="en-US" w:eastAsia="zh-CN"/>
              </w:rPr>
              <w:t xml:space="preserve">, </w:t>
            </w:r>
            <w:r>
              <w:rPr>
                <w:rFonts w:ascii="Times New Roman" w:hAnsi="Times New Roman" w:eastAsia="宋体" w:cs="Times New Roman"/>
                <w:b w:val="0"/>
                <w:bCs/>
                <w:kern w:val="0"/>
                <w:sz w:val="21"/>
                <w:szCs w:val="21"/>
              </w:rPr>
              <w:t>Opt. Express, 3</w:t>
            </w:r>
            <w:r>
              <w:rPr>
                <w:rFonts w:hint="eastAsia" w:ascii="Times New Roman" w:hAnsi="Times New Roman" w:eastAsia="宋体" w:cs="Times New Roman"/>
                <w:b w:val="0"/>
                <w:bCs/>
                <w:kern w:val="0"/>
                <w:sz w:val="21"/>
                <w:szCs w:val="21"/>
                <w:lang w:val="en-US" w:eastAsia="zh-CN"/>
              </w:rPr>
              <w:t>2</w:t>
            </w:r>
            <w:r>
              <w:rPr>
                <w:rFonts w:ascii="Times New Roman" w:hAnsi="Times New Roman" w:eastAsia="宋体" w:cs="Times New Roman"/>
                <w:b w:val="0"/>
                <w:bCs/>
                <w:kern w:val="0"/>
                <w:sz w:val="21"/>
                <w:szCs w:val="21"/>
              </w:rPr>
              <w:t xml:space="preserve"> (</w:t>
            </w:r>
            <w:r>
              <w:rPr>
                <w:rFonts w:hint="eastAsia" w:ascii="Times New Roman" w:hAnsi="Times New Roman" w:eastAsia="宋体" w:cs="Times New Roman"/>
                <w:b w:val="0"/>
                <w:bCs/>
                <w:kern w:val="0"/>
                <w:sz w:val="21"/>
                <w:szCs w:val="21"/>
                <w:lang w:val="en-US" w:eastAsia="zh-CN"/>
              </w:rPr>
              <w:t>7</w:t>
            </w:r>
            <w:r>
              <w:rPr>
                <w:rFonts w:ascii="Times New Roman" w:hAnsi="Times New Roman" w:eastAsia="宋体" w:cs="Times New Roman"/>
                <w:b w:val="0"/>
                <w:bCs/>
                <w:kern w:val="0"/>
                <w:sz w:val="21"/>
                <w:szCs w:val="21"/>
              </w:rPr>
              <w:t xml:space="preserve">): </w:t>
            </w:r>
            <w:r>
              <w:rPr>
                <w:rFonts w:hint="eastAsia" w:ascii="Times New Roman" w:hAnsi="Times New Roman" w:eastAsia="宋体" w:cs="Times New Roman"/>
                <w:b w:val="0"/>
                <w:bCs/>
                <w:kern w:val="0"/>
                <w:sz w:val="21"/>
                <w:szCs w:val="21"/>
                <w:highlight w:val="none"/>
                <w:lang w:val="en-US" w:eastAsia="zh-CN"/>
              </w:rPr>
              <w:t>12839</w:t>
            </w:r>
            <w:r>
              <w:rPr>
                <w:rFonts w:ascii="Times New Roman" w:hAnsi="Times New Roman" w:eastAsia="宋体" w:cs="Times New Roman"/>
                <w:b w:val="0"/>
                <w:bCs/>
                <w:kern w:val="0"/>
                <w:sz w:val="21"/>
                <w:szCs w:val="21"/>
                <w:highlight w:val="none"/>
              </w:rPr>
              <w:t>-</w:t>
            </w:r>
            <w:r>
              <w:rPr>
                <w:rFonts w:hint="eastAsia" w:ascii="Times New Roman" w:hAnsi="Times New Roman" w:eastAsia="宋体" w:cs="Times New Roman"/>
                <w:b w:val="0"/>
                <w:bCs/>
                <w:kern w:val="0"/>
                <w:sz w:val="21"/>
                <w:szCs w:val="21"/>
                <w:highlight w:val="none"/>
                <w:lang w:val="en-US" w:eastAsia="zh-CN"/>
              </w:rPr>
              <w:t>12851</w:t>
            </w:r>
            <w:r>
              <w:rPr>
                <w:rFonts w:ascii="Times New Roman" w:hAnsi="Times New Roman" w:eastAsia="宋体" w:cs="Times New Roman"/>
                <w:b w:val="0"/>
                <w:bCs/>
                <w:kern w:val="0"/>
                <w:sz w:val="21"/>
                <w:szCs w:val="21"/>
                <w:highlight w:val="none"/>
              </w:rPr>
              <w:t xml:space="preserve"> </w:t>
            </w:r>
            <w:r>
              <w:rPr>
                <w:rFonts w:ascii="Times New Roman" w:hAnsi="Times New Roman" w:eastAsia="宋体" w:cs="Times New Roman"/>
                <w:b w:val="0"/>
                <w:bCs/>
                <w:kern w:val="0"/>
                <w:sz w:val="21"/>
                <w:szCs w:val="21"/>
              </w:rPr>
              <w:t>(202</w:t>
            </w:r>
            <w:r>
              <w:rPr>
                <w:rFonts w:hint="eastAsia" w:ascii="Times New Roman" w:hAnsi="Times New Roman" w:eastAsia="宋体" w:cs="Times New Roman"/>
                <w:b w:val="0"/>
                <w:bCs/>
                <w:kern w:val="0"/>
                <w:sz w:val="21"/>
                <w:szCs w:val="21"/>
                <w:lang w:val="en-US" w:eastAsia="zh-CN"/>
              </w:rPr>
              <w:t>4</w:t>
            </w:r>
            <w:r>
              <w:rPr>
                <w:rFonts w:ascii="Times New Roman" w:hAnsi="Times New Roman" w:eastAsia="宋体" w:cs="Times New Roman"/>
                <w:b w:val="0"/>
                <w:bCs/>
                <w:kern w:val="0"/>
                <w:sz w:val="21"/>
                <w:szCs w:val="21"/>
              </w:rPr>
              <w:t xml:space="preserve">). </w:t>
            </w:r>
          </w:p>
          <w:p w14:paraId="4971C71D">
            <w:pPr>
              <w:pageBreakBefore w:val="0"/>
              <w:widowControl w:val="0"/>
              <w:kinsoku/>
              <w:wordWrap/>
              <w:overflowPunct/>
              <w:topLinePunct w:val="0"/>
              <w:bidi w:val="0"/>
              <w:snapToGrid/>
              <w:spacing w:line="360" w:lineRule="auto"/>
              <w:textAlignment w:val="auto"/>
              <w:rPr>
                <w:rFonts w:hint="default"/>
                <w:lang w:val="en-US" w:eastAsia="zh-CN"/>
              </w:rPr>
            </w:pPr>
          </w:p>
          <w:p w14:paraId="6D9C0ECC">
            <w:pPr>
              <w:pageBreakBefore w:val="0"/>
              <w:widowControl w:val="0"/>
              <w:kinsoku/>
              <w:wordWrap/>
              <w:overflowPunct/>
              <w:topLinePunct w:val="0"/>
              <w:bidi w:val="0"/>
              <w:snapToGrid/>
              <w:spacing w:line="360" w:lineRule="auto"/>
              <w:textAlignment w:val="auto"/>
              <w:rPr>
                <w:rFonts w:hint="default"/>
                <w:lang w:val="en-US" w:eastAsia="zh-CN"/>
              </w:rPr>
            </w:pPr>
          </w:p>
          <w:p w14:paraId="21570E04">
            <w:pPr>
              <w:pageBreakBefore w:val="0"/>
              <w:widowControl w:val="0"/>
              <w:kinsoku/>
              <w:wordWrap/>
              <w:overflowPunct/>
              <w:topLinePunct w:val="0"/>
              <w:bidi w:val="0"/>
              <w:snapToGrid/>
              <w:spacing w:line="360" w:lineRule="auto"/>
              <w:textAlignment w:val="auto"/>
              <w:rPr>
                <w:rFonts w:hint="default"/>
                <w:lang w:val="en-US" w:eastAsia="zh-CN"/>
              </w:rPr>
            </w:pPr>
          </w:p>
          <w:p w14:paraId="0EFB7D39">
            <w:pPr>
              <w:pageBreakBefore w:val="0"/>
              <w:widowControl w:val="0"/>
              <w:kinsoku/>
              <w:wordWrap/>
              <w:overflowPunct/>
              <w:topLinePunct w:val="0"/>
              <w:bidi w:val="0"/>
              <w:snapToGrid/>
              <w:spacing w:line="360" w:lineRule="auto"/>
              <w:textAlignment w:val="auto"/>
              <w:rPr>
                <w:rFonts w:hint="default"/>
                <w:lang w:val="en-US" w:eastAsia="zh-CN"/>
              </w:rPr>
            </w:pPr>
          </w:p>
          <w:p w14:paraId="318DB00F">
            <w:pPr>
              <w:pageBreakBefore w:val="0"/>
              <w:widowControl w:val="0"/>
              <w:kinsoku/>
              <w:wordWrap/>
              <w:overflowPunct/>
              <w:topLinePunct w:val="0"/>
              <w:bidi w:val="0"/>
              <w:snapToGrid/>
              <w:spacing w:line="360" w:lineRule="auto"/>
              <w:textAlignment w:val="auto"/>
              <w:rPr>
                <w:rFonts w:hint="default"/>
                <w:lang w:val="en-US" w:eastAsia="zh-CN"/>
              </w:rPr>
            </w:pPr>
          </w:p>
          <w:p w14:paraId="45738760">
            <w:pPr>
              <w:pageBreakBefore w:val="0"/>
              <w:widowControl w:val="0"/>
              <w:kinsoku/>
              <w:wordWrap/>
              <w:overflowPunct/>
              <w:topLinePunct w:val="0"/>
              <w:bidi w:val="0"/>
              <w:snapToGrid/>
              <w:spacing w:line="360" w:lineRule="auto"/>
              <w:textAlignment w:val="auto"/>
              <w:rPr>
                <w:rFonts w:hint="default"/>
                <w:lang w:val="en-US" w:eastAsia="zh-CN"/>
              </w:rPr>
            </w:pPr>
          </w:p>
        </w:tc>
      </w:tr>
      <w:tr w14:paraId="59CD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356" w:type="dxa"/>
            <w:gridSpan w:val="12"/>
            <w:noWrap w:val="0"/>
            <w:vAlign w:val="top"/>
          </w:tcPr>
          <w:p w14:paraId="4AFCA5AF">
            <w:pPr>
              <w:keepNext w:val="0"/>
              <w:keepLines w:val="0"/>
              <w:pageBreakBefore w:val="0"/>
              <w:widowControl w:val="0"/>
              <w:kinsoku/>
              <w:wordWrap/>
              <w:overflowPunct/>
              <w:topLinePunct w:val="0"/>
              <w:autoSpaceDE/>
              <w:autoSpaceDN/>
              <w:bidi w:val="0"/>
              <w:adjustRightInd/>
              <w:snapToGrid/>
              <w:spacing w:before="157" w:beforeLines="50" w:line="336" w:lineRule="auto"/>
              <w:textAlignment w:val="auto"/>
              <w:rPr>
                <w:rFonts w:hint="eastAsia" w:ascii="宋体" w:hAnsi="宋体" w:eastAsia="宋体" w:cs="宋体"/>
                <w:sz w:val="21"/>
                <w:szCs w:val="21"/>
              </w:rPr>
            </w:pPr>
            <w:r>
              <w:rPr>
                <w:rFonts w:hint="eastAsia" w:ascii="宋体" w:hAnsi="宋体" w:eastAsia="宋体" w:cs="宋体"/>
                <w:sz w:val="21"/>
                <w:szCs w:val="21"/>
              </w:rPr>
              <w:t>先进事迹（1000字以内，可附页提供）：</w:t>
            </w:r>
          </w:p>
          <w:p w14:paraId="3532AB23">
            <w:pPr>
              <w:keepNext w:val="0"/>
              <w:keepLines w:val="0"/>
              <w:pageBreakBefore w:val="0"/>
              <w:widowControl w:val="0"/>
              <w:numPr>
                <w:ilvl w:val="0"/>
                <w:numId w:val="1"/>
              </w:numPr>
              <w:kinsoku/>
              <w:wordWrap/>
              <w:overflowPunct/>
              <w:topLinePunct w:val="0"/>
              <w:autoSpaceDE/>
              <w:autoSpaceDN/>
              <w:bidi w:val="0"/>
              <w:adjustRightInd/>
              <w:snapToGrid/>
              <w:spacing w:line="336" w:lineRule="auto"/>
              <w:ind w:firstLine="422" w:firstLineChars="200"/>
              <w:textAlignment w:val="auto"/>
              <w:rPr>
                <w:rFonts w:hint="eastAsia"/>
                <w:b/>
                <w:bCs/>
              </w:rPr>
            </w:pPr>
            <w:r>
              <w:rPr>
                <w:rFonts w:hint="eastAsia"/>
                <w:b/>
                <w:bCs/>
              </w:rPr>
              <w:t>勇毅前行，科研报国——自强不息的奋斗者</w:t>
            </w:r>
          </w:p>
          <w:p w14:paraId="6BD59384">
            <w:pPr>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rPr>
                <w:rFonts w:hint="eastAsia"/>
                <w:lang w:val="en-US" w:eastAsia="zh-CN"/>
              </w:rPr>
            </w:pPr>
            <w:r>
              <w:rPr>
                <w:rFonts w:hint="eastAsia"/>
                <w:lang w:val="en-US" w:eastAsia="zh-CN"/>
              </w:rPr>
              <w:t>科技工作者的勇毅，体现在面对困难时的坚韧与担当。由于两次手术，导致气血亏损，杨老师经常头疼到后半夜才能入睡，但第二天仍按时起床工作，从未多休息一天。这份对科研的赤诚与执着，最终结出了丰硕的果实——她是首个在一维缺陷原子晶格中实现光学非互易的研究者，该成果是集成光子器件领域的一项重要突破。因此，连续成功获批两项国家自然科学基金（青年项目和地区项目），展现了其深厚的学术积淀和强劲的科研创新能力。</w:t>
            </w:r>
            <w:bookmarkStart w:id="0" w:name="_GoBack"/>
            <w:bookmarkEnd w:id="0"/>
          </w:p>
          <w:p w14:paraId="3B11B19B">
            <w:pPr>
              <w:keepNext w:val="0"/>
              <w:keepLines w:val="0"/>
              <w:pageBreakBefore w:val="0"/>
              <w:widowControl w:val="0"/>
              <w:numPr>
                <w:ilvl w:val="0"/>
                <w:numId w:val="1"/>
              </w:numPr>
              <w:kinsoku/>
              <w:wordWrap/>
              <w:overflowPunct/>
              <w:topLinePunct w:val="0"/>
              <w:autoSpaceDE/>
              <w:autoSpaceDN/>
              <w:bidi w:val="0"/>
              <w:adjustRightInd/>
              <w:snapToGrid/>
              <w:spacing w:line="336" w:lineRule="auto"/>
              <w:ind w:firstLine="422" w:firstLineChars="200"/>
              <w:textAlignment w:val="auto"/>
              <w:rPr>
                <w:rFonts w:hint="eastAsia"/>
                <w:b/>
                <w:bCs/>
              </w:rPr>
            </w:pPr>
            <w:r>
              <w:rPr>
                <w:rFonts w:hint="eastAsia"/>
                <w:b/>
                <w:bCs/>
              </w:rPr>
              <w:t>潜心育人，甘为人梯——学生成长的引路人</w:t>
            </w:r>
          </w:p>
          <w:p w14:paraId="30159E7F">
            <w:pPr>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rPr>
                <w:rFonts w:hint="default"/>
                <w:lang w:val="en-US" w:eastAsia="zh-CN"/>
              </w:rPr>
            </w:pPr>
            <w:r>
              <w:rPr>
                <w:rFonts w:hint="eastAsia"/>
                <w:lang w:val="en-US" w:eastAsia="zh-CN"/>
              </w:rPr>
              <w:t>杨红老师始终坚信科技重在传承，培养优秀的青年科技人才是义不容辞的责任。在她的精心指导下，多名本科生发表了高质量SCI论文；指导的硕士生人均两篇SCI论文，且连续斩获物理学专业全部“省级优秀硕士毕业论文”荣誉，这不仅是对学生科研能力的最高认可，更是对她卓越指导能力的印证。杨老师还挤出时间为有志于深造的本科生进行专业辅导、择校建议和心理疏导等，帮助他们在激烈的竞争中脱颖而出。老师</w:t>
            </w:r>
            <w:r>
              <w:rPr>
                <w:rFonts w:hint="default"/>
                <w:lang w:val="en-US" w:eastAsia="zh-CN"/>
              </w:rPr>
              <w:t>坚信：教育的意义是看见热爱、支持热爱</w:t>
            </w:r>
            <w:r>
              <w:rPr>
                <w:rFonts w:hint="eastAsia"/>
                <w:lang w:val="en-US" w:eastAsia="zh-CN"/>
              </w:rPr>
              <w:t>，不放弃任何一名学生。她曾帮助过一名大五因挂科太多想要退学的学生重拾信心，</w:t>
            </w:r>
            <w:r>
              <w:rPr>
                <w:rFonts w:hint="default"/>
                <w:lang w:val="en-US" w:eastAsia="zh-CN"/>
              </w:rPr>
              <w:t>顺利毕业，还入职了亚太地区最大的律所</w:t>
            </w:r>
            <w:r>
              <w:rPr>
                <w:rFonts w:hint="eastAsia"/>
                <w:lang w:val="en-US" w:eastAsia="zh-CN"/>
              </w:rPr>
              <w:t>。</w:t>
            </w:r>
            <w:r>
              <w:rPr>
                <w:rFonts w:hint="default"/>
                <w:lang w:val="en-US" w:eastAsia="zh-CN"/>
              </w:rPr>
              <w:t>同时，她破格</w:t>
            </w:r>
            <w:r>
              <w:rPr>
                <w:rFonts w:hint="eastAsia"/>
                <w:lang w:val="en-US" w:eastAsia="zh-CN"/>
              </w:rPr>
              <w:t>招收</w:t>
            </w:r>
            <w:r>
              <w:rPr>
                <w:rFonts w:hint="default"/>
                <w:lang w:val="en-US" w:eastAsia="zh-CN"/>
              </w:rPr>
              <w:t>一名美术跨专业研究生，从零开始手把手辅导其专业理论与科研技能。该生刻苦钻研，不仅发表多篇高水平论文，还成为专业首位省级优秀硕士论文获得者。</w:t>
            </w:r>
          </w:p>
          <w:p w14:paraId="2D82AB7D">
            <w:pPr>
              <w:keepNext w:val="0"/>
              <w:keepLines w:val="0"/>
              <w:pageBreakBefore w:val="0"/>
              <w:widowControl w:val="0"/>
              <w:kinsoku/>
              <w:wordWrap/>
              <w:overflowPunct/>
              <w:topLinePunct w:val="0"/>
              <w:autoSpaceDE/>
              <w:autoSpaceDN/>
              <w:bidi w:val="0"/>
              <w:adjustRightInd/>
              <w:snapToGrid/>
              <w:spacing w:line="336" w:lineRule="auto"/>
              <w:ind w:firstLine="422" w:firstLineChars="200"/>
              <w:textAlignment w:val="auto"/>
              <w:rPr>
                <w:rFonts w:hint="default"/>
                <w:b/>
                <w:bCs/>
                <w:lang w:val="en-US" w:eastAsia="zh-CN"/>
              </w:rPr>
            </w:pPr>
            <w:r>
              <w:rPr>
                <w:rFonts w:hint="default"/>
                <w:b/>
                <w:bCs/>
                <w:lang w:val="en-US" w:eastAsia="zh-CN"/>
              </w:rPr>
              <w:t>三</w:t>
            </w:r>
            <w:r>
              <w:rPr>
                <w:rFonts w:hint="eastAsia"/>
                <w:b/>
                <w:bCs/>
                <w:lang w:val="en-US" w:eastAsia="zh-CN"/>
              </w:rPr>
              <w:t>．</w:t>
            </w:r>
            <w:r>
              <w:rPr>
                <w:rFonts w:hint="default"/>
                <w:b/>
                <w:bCs/>
                <w:lang w:val="en-US" w:eastAsia="zh-CN"/>
              </w:rPr>
              <w:t>支撑学科，擘画未来</w:t>
            </w:r>
            <w:r>
              <w:rPr>
                <w:rFonts w:hint="eastAsia"/>
                <w:b/>
                <w:bCs/>
                <w:lang w:val="en-US" w:eastAsia="zh-CN"/>
              </w:rPr>
              <w:t>——</w:t>
            </w:r>
            <w:r>
              <w:rPr>
                <w:rFonts w:hint="default"/>
                <w:b/>
                <w:bCs/>
                <w:lang w:val="en-US" w:eastAsia="zh-CN"/>
              </w:rPr>
              <w:t>平台建设的贡献者</w:t>
            </w:r>
          </w:p>
          <w:p w14:paraId="4B907B9D">
            <w:pPr>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rPr>
                <w:rFonts w:hint="default"/>
                <w:lang w:val="en-US" w:eastAsia="zh-CN"/>
              </w:rPr>
            </w:pPr>
            <w:r>
              <w:rPr>
                <w:rFonts w:hint="eastAsia"/>
                <w:lang w:val="en-US" w:eastAsia="zh-CN"/>
              </w:rPr>
              <w:t>杨红</w:t>
            </w:r>
            <w:r>
              <w:rPr>
                <w:rFonts w:hint="default"/>
                <w:lang w:val="en-US" w:eastAsia="zh-CN"/>
              </w:rPr>
              <w:t>老师作为理论物理方向的学科骨干，在学院申报博士点的关键时期，她勇挑重担，承担了核心申报材料的整理与撰写工作。这项工作浩繁艰巨，需要全面梳理学科方向、整合科研成果、凸显特色优势、规划发展蓝图。</w:t>
            </w:r>
            <w:r>
              <w:rPr>
                <w:rFonts w:hint="eastAsia"/>
                <w:lang w:val="en-US" w:eastAsia="zh-CN"/>
              </w:rPr>
              <w:t>杨</w:t>
            </w:r>
            <w:r>
              <w:rPr>
                <w:rFonts w:hint="default"/>
                <w:lang w:val="en-US" w:eastAsia="zh-CN"/>
              </w:rPr>
              <w:t>老师以高度的责任心和卓越的学术视野，焚膏继晷，字斟句酌，将分散的成果凝聚成有力的论述，将团队的潜力擘画为清晰的路径，最终形成了高质量、高水平的申报材料，为博士点的成功申报奠定了坚实的文本基础</w:t>
            </w:r>
            <w:r>
              <w:rPr>
                <w:rFonts w:hint="eastAsia"/>
                <w:lang w:val="en-US" w:eastAsia="zh-CN"/>
              </w:rPr>
              <w:t>。杨老师参与</w:t>
            </w:r>
            <w:r>
              <w:rPr>
                <w:rFonts w:hint="default"/>
                <w:lang w:val="en-US" w:eastAsia="zh-CN"/>
              </w:rPr>
              <w:t>学校</w:t>
            </w:r>
            <w:r>
              <w:rPr>
                <w:rFonts w:hint="eastAsia"/>
                <w:lang w:val="en-US" w:eastAsia="zh-CN"/>
              </w:rPr>
              <w:t>两轮师范专业认证</w:t>
            </w:r>
            <w:r>
              <w:rPr>
                <w:rFonts w:hint="default"/>
                <w:lang w:val="en-US" w:eastAsia="zh-CN"/>
              </w:rPr>
              <w:t>专家进校期间的接待</w:t>
            </w:r>
            <w:r>
              <w:rPr>
                <w:rFonts w:hint="eastAsia"/>
                <w:lang w:val="en-US" w:eastAsia="zh-CN"/>
              </w:rPr>
              <w:t>工作，</w:t>
            </w:r>
            <w:r>
              <w:rPr>
                <w:rFonts w:hint="default"/>
                <w:lang w:val="en-US" w:eastAsia="zh-CN"/>
              </w:rPr>
              <w:t>以其严谨的态度和专业素养</w:t>
            </w:r>
            <w:r>
              <w:rPr>
                <w:rFonts w:hint="eastAsia"/>
                <w:lang w:val="en-US" w:eastAsia="zh-CN"/>
              </w:rPr>
              <w:t>做好专家和学院的沟通工作</w:t>
            </w:r>
            <w:r>
              <w:rPr>
                <w:rFonts w:hint="default"/>
                <w:lang w:val="en-US" w:eastAsia="zh-CN"/>
              </w:rPr>
              <w:t>，为确保认证工作的顺利通过贡献了关键力量</w:t>
            </w:r>
            <w:r>
              <w:rPr>
                <w:rFonts w:hint="eastAsia"/>
                <w:lang w:val="en-US" w:eastAsia="zh-CN"/>
              </w:rPr>
              <w:t>。在</w:t>
            </w:r>
            <w:r>
              <w:rPr>
                <w:rFonts w:hint="default"/>
                <w:lang w:val="en-US" w:eastAsia="zh-CN"/>
              </w:rPr>
              <w:t>学院至关重要的物理学师范专业认证工作中，她同样扮演了核心角色。从前期参加认证培训、参与多轮研讨，到系统梳理并撰写认证所需的大量支撑材料，</w:t>
            </w:r>
            <w:r>
              <w:rPr>
                <w:rFonts w:hint="eastAsia"/>
                <w:lang w:val="en-US" w:eastAsia="zh-CN"/>
              </w:rPr>
              <w:t>杨</w:t>
            </w:r>
            <w:r>
              <w:rPr>
                <w:rFonts w:hint="default"/>
                <w:lang w:val="en-US" w:eastAsia="zh-CN"/>
              </w:rPr>
              <w:t>老师全程深度参与，有力推动了</w:t>
            </w:r>
            <w:r>
              <w:rPr>
                <w:rFonts w:hint="eastAsia"/>
                <w:lang w:val="en-US" w:eastAsia="zh-CN"/>
              </w:rPr>
              <w:t>学院</w:t>
            </w:r>
            <w:r>
              <w:rPr>
                <w:rFonts w:hint="default"/>
                <w:lang w:val="en-US" w:eastAsia="zh-CN"/>
              </w:rPr>
              <w:t>师范</w:t>
            </w:r>
            <w:r>
              <w:rPr>
                <w:rFonts w:hint="eastAsia"/>
                <w:lang w:val="en-US" w:eastAsia="zh-CN"/>
              </w:rPr>
              <w:t>专业认证工作</w:t>
            </w:r>
            <w:r>
              <w:rPr>
                <w:rFonts w:hint="default"/>
                <w:lang w:val="en-US" w:eastAsia="zh-CN"/>
              </w:rPr>
              <w:t>的建设与发展。</w:t>
            </w:r>
          </w:p>
        </w:tc>
      </w:tr>
      <w:tr w14:paraId="322B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7" w:hRule="exact"/>
          <w:jc w:val="center"/>
        </w:trPr>
        <w:tc>
          <w:tcPr>
            <w:tcW w:w="1843" w:type="dxa"/>
            <w:gridSpan w:val="3"/>
            <w:noWrap w:val="0"/>
            <w:vAlign w:val="center"/>
          </w:tcPr>
          <w:p w14:paraId="6B225EB9">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推荐单位意见</w:t>
            </w:r>
          </w:p>
        </w:tc>
        <w:tc>
          <w:tcPr>
            <w:tcW w:w="7513" w:type="dxa"/>
            <w:gridSpan w:val="9"/>
            <w:noWrap w:val="0"/>
            <w:vAlign w:val="center"/>
          </w:tcPr>
          <w:p w14:paraId="6FAC0197">
            <w:pPr>
              <w:rPr>
                <w:rFonts w:hint="eastAsia" w:ascii="宋体" w:hAnsi="宋体" w:eastAsia="宋体" w:cs="宋体"/>
                <w:sz w:val="21"/>
                <w:szCs w:val="21"/>
              </w:rPr>
            </w:pPr>
          </w:p>
          <w:p w14:paraId="303C411B">
            <w:pPr>
              <w:pStyle w:val="2"/>
              <w:rPr>
                <w:rFonts w:hint="eastAsia" w:ascii="宋体" w:hAnsi="宋体" w:eastAsia="宋体" w:cs="宋体"/>
                <w:sz w:val="21"/>
                <w:szCs w:val="21"/>
              </w:rPr>
            </w:pPr>
          </w:p>
          <w:p w14:paraId="24F5981B">
            <w:pPr>
              <w:pStyle w:val="2"/>
              <w:ind w:firstLine="5670" w:firstLineChars="2700"/>
              <w:rPr>
                <w:rFonts w:hint="eastAsia"/>
              </w:rPr>
            </w:pPr>
            <w:r>
              <w:rPr>
                <w:rFonts w:hint="eastAsia" w:ascii="宋体" w:hAnsi="宋体" w:eastAsia="宋体" w:cs="宋体"/>
                <w:b w:val="0"/>
                <w:bCs/>
                <w:sz w:val="21"/>
                <w:szCs w:val="21"/>
              </w:rPr>
              <w:t>（签章）</w:t>
            </w:r>
            <w:r>
              <w:rPr>
                <w:rFonts w:hint="eastAsia" w:ascii="宋体" w:hAnsi="宋体" w:eastAsia="宋体" w:cs="宋体"/>
                <w:sz w:val="21"/>
                <w:szCs w:val="21"/>
              </w:rPr>
              <w:t xml:space="preserve"> </w:t>
            </w:r>
          </w:p>
          <w:p w14:paraId="299EE14F">
            <w:pPr>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tc>
      </w:tr>
    </w:tbl>
    <w:p w14:paraId="7E286FB1">
      <w:pPr>
        <w:rPr>
          <w:rFonts w:hint="eastAsia" w:eastAsia="宋体"/>
          <w:lang w:val="en-US" w:eastAsia="zh-CN"/>
        </w:rPr>
      </w:pPr>
    </w:p>
    <w:sectPr>
      <w:pgSz w:w="11906" w:h="16838"/>
      <w:pgMar w:top="1814" w:right="1417" w:bottom="1417" w:left="1474" w:header="851" w:footer="1446"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imes-Roman">
    <w:altName w:val="Times New Roman"/>
    <w:panose1 w:val="00000000000000000000"/>
    <w:charset w:val="00"/>
    <w:family w:val="auto"/>
    <w:pitch w:val="default"/>
    <w:sig w:usb0="00000000" w:usb1="00000000" w:usb2="00000000" w:usb3="00000000" w:csb0="00000000" w:csb1="00000000"/>
  </w:font>
  <w:font w:name="URWPalladioL-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URWPalladioL-Ital">
    <w:altName w:val="Segoe Print"/>
    <w:panose1 w:val="00000000000000000000"/>
    <w:charset w:val="00"/>
    <w:family w:val="auto"/>
    <w:pitch w:val="default"/>
    <w:sig w:usb0="00000000" w:usb1="00000000" w:usb2="00000000" w:usb3="00000000" w:csb0="00000000" w:csb1="00000000"/>
  </w:font>
  <w:font w:name="URWPalladioL-Roma">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5BDFCC"/>
    <w:multiLevelType w:val="singleLevel"/>
    <w:tmpl w:val="365BDFC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C16D5"/>
    <w:rsid w:val="11502A5D"/>
    <w:rsid w:val="2C843078"/>
    <w:rsid w:val="346A19F2"/>
    <w:rsid w:val="37E47F82"/>
    <w:rsid w:val="44D14626"/>
    <w:rsid w:val="658D6604"/>
    <w:rsid w:val="6ABD66AF"/>
    <w:rsid w:val="6E752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widowControl w:val="0"/>
      <w:jc w:val="left"/>
      <w:outlineLvl w:val="3"/>
    </w:pPr>
    <w:rPr>
      <w:rFonts w:ascii="Arial" w:hAnsi="Arial" w:eastAsia="宋体" w:cs="Times New Roman"/>
      <w:b/>
      <w:sz w:val="32"/>
      <w:lang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BodyText1I2"/>
    <w:qFormat/>
    <w:uiPriority w:val="0"/>
    <w:pPr>
      <w:keepNext w:val="0"/>
      <w:keepLines w:val="0"/>
      <w:widowControl w:val="0"/>
      <w:suppressLineNumbers w:val="0"/>
      <w:spacing w:before="0" w:beforeAutospacing="0" w:after="0" w:afterAutospacing="0" w:line="360" w:lineRule="auto"/>
      <w:ind w:left="0" w:right="0" w:firstLine="420" w:firstLineChars="180"/>
      <w:jc w:val="both"/>
      <w:textAlignment w:val="baseline"/>
    </w:pPr>
    <w:rPr>
      <w:rFonts w:hint="default" w:ascii="Times New Roman" w:hAnsi="Times New Roman" w:eastAsia="宋体" w:cs="Times New Roman"/>
      <w:kern w:val="2"/>
      <w:sz w:val="30"/>
      <w:szCs w:val="30"/>
      <w:lang w:val="en-US" w:eastAsia="zh-CN" w:bidi="ar"/>
    </w:rPr>
  </w:style>
  <w:style w:type="paragraph" w:customStyle="1" w:styleId="8">
    <w:name w:val="p0"/>
    <w:basedOn w:val="1"/>
    <w:qFormat/>
    <w:uiPriority w:val="0"/>
    <w:pPr>
      <w:widowControl/>
    </w:pPr>
    <w:rPr>
      <w:rFonts w:ascii="Times New Roman" w:hAnsi="Times New Roman" w:eastAsia="宋体" w:cs="Times New Roman"/>
      <w:kern w:val="0"/>
      <w:szCs w:val="21"/>
    </w:rPr>
  </w:style>
  <w:style w:type="paragraph" w:styleId="9">
    <w:name w:val="List Paragraph"/>
    <w:basedOn w:val="1"/>
    <w:qFormat/>
    <w:uiPriority w:val="34"/>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2380</Words>
  <Characters>4668</Characters>
  <Lines>0</Lines>
  <Paragraphs>0</Paragraphs>
  <TotalTime>25</TotalTime>
  <ScaleCrop>false</ScaleCrop>
  <LinksUpToDate>false</LinksUpToDate>
  <CharactersWithSpaces>5212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2026-06-24T04:52:00Z</dcterms:created>
  <dc:creator>lenovo</dc:creator>
  <cp:lastModifiedBy>杨红</cp:lastModifiedBy>
  <dcterms:modified xsi:type="dcterms:W3CDTF">2026-07-02T00:39:43Z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eyJoZGlkIjoiMzEwNTM5NzYwMDRjMzkwZTVkZjY2ODkwMGIxNGU0OTUiLCJ1c2VySWQiOiI0NjgxMjcwMDEifQ==</vt:lpwstr>
  </property>
  <property fmtid="{D5CDD505-2E9C-101B-9397-08002B2CF9AE}" pid="4" name="ICV">
    <vt:lpwstr>CD527CF69927408CB54F7805E67BE2B8_13</vt:lpwstr>
  </property>
</Properties>
</file>