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w:t>
      </w:r>
      <w:r>
        <w:rPr>
          <w:rFonts w:hint="eastAsia" w:ascii="宋体" w:hAnsi="宋体"/>
          <w:sz w:val="52"/>
          <w:lang w:val="en-US" w:eastAsia="zh-CN"/>
        </w:rPr>
        <w:t>技术</w:t>
      </w:r>
      <w:r>
        <w:rPr>
          <w:rFonts w:hint="eastAsia" w:ascii="宋体" w:hAnsi="宋体"/>
          <w:sz w:val="52"/>
        </w:rPr>
        <w:t>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物理与电子工程学院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赵志斌</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实验师</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光电信息科学与工程</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rFonts w:hint="eastAsia"/>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高级实验师</w:t>
      </w:r>
      <w:r>
        <w:rPr>
          <w:rFonts w:hint="eastAsia"/>
          <w:sz w:val="24"/>
          <w:u w:val="single"/>
        </w:rPr>
        <w:t xml:space="preserve">                </w:t>
      </w:r>
    </w:p>
    <w:p>
      <w:pPr>
        <w:ind w:firstLine="1920" w:firstLineChars="800"/>
        <w:rPr>
          <w:rFonts w:hint="eastAsia"/>
          <w:sz w:val="24"/>
          <w:u w:val="single"/>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18876134344</w:t>
      </w:r>
      <w:r>
        <w:rPr>
          <w:rFonts w:hint="eastAsia"/>
          <w:sz w:val="24"/>
          <w:u w:val="single"/>
        </w:rPr>
        <w:t xml:space="preserve">               </w:t>
      </w:r>
    </w:p>
    <w:p>
      <w:pPr>
        <w:rPr>
          <w:sz w:val="24"/>
          <w:u w:val="single"/>
        </w:rPr>
      </w:pPr>
    </w:p>
    <w:p>
      <w:pPr>
        <w:jc w:val="center"/>
        <w:rPr>
          <w:sz w:val="24"/>
          <w:u w:val="single"/>
        </w:rPr>
      </w:pPr>
    </w:p>
    <w:p>
      <w:pPr>
        <w:ind w:firstLine="2400" w:firstLineChars="1000"/>
        <w:rPr>
          <w:sz w:val="24"/>
        </w:rPr>
      </w:pPr>
      <w:r>
        <w:rPr>
          <w:rFonts w:hint="eastAsia"/>
          <w:sz w:val="24"/>
        </w:rPr>
        <w:t>填表时间：</w:t>
      </w:r>
      <w:r>
        <w:rPr>
          <w:rFonts w:hint="eastAsia"/>
          <w:sz w:val="24"/>
          <w:lang w:val="en-US" w:eastAsia="zh-CN"/>
        </w:rPr>
        <w:t xml:space="preserve">2024 </w:t>
      </w:r>
      <w:r>
        <w:rPr>
          <w:rFonts w:hint="eastAsia"/>
          <w:sz w:val="24"/>
        </w:rPr>
        <w:t>年</w:t>
      </w:r>
      <w:r>
        <w:rPr>
          <w:rFonts w:hint="eastAsia"/>
          <w:sz w:val="24"/>
          <w:lang w:val="en-US" w:eastAsia="zh-CN"/>
        </w:rPr>
        <w:t>10</w:t>
      </w:r>
      <w:r>
        <w:rPr>
          <w:rFonts w:hint="eastAsia"/>
          <w:sz w:val="24"/>
        </w:rPr>
        <w:t xml:space="preserve"> 月 </w:t>
      </w:r>
      <w:r>
        <w:rPr>
          <w:rFonts w:hint="eastAsia"/>
          <w:sz w:val="24"/>
          <w:lang w:val="en-US" w:eastAsia="zh-CN"/>
        </w:rPr>
        <w:t>10</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w:t>
      </w:r>
      <w:r>
        <w:rPr>
          <w:rFonts w:hint="eastAsia" w:ascii="仿宋_GB2312" w:eastAsia="仿宋_GB2312"/>
          <w:sz w:val="32"/>
          <w:szCs w:val="32"/>
          <w:lang w:eastAsia="zh-CN"/>
        </w:rPr>
        <w:t>技术</w:t>
      </w:r>
      <w:r>
        <w:rPr>
          <w:rFonts w:hint="eastAsia" w:ascii="仿宋_GB2312" w:eastAsia="仿宋_GB2312"/>
          <w:sz w:val="32"/>
          <w:szCs w:val="32"/>
        </w:rPr>
        <w:t>系列专业技术资格时使用。１—</w:t>
      </w:r>
      <w:r>
        <w:rPr>
          <w:rFonts w:hint="eastAsia" w:ascii="仿宋_GB2312" w:eastAsia="仿宋_GB2312"/>
          <w:sz w:val="32"/>
          <w:szCs w:val="32"/>
          <w:lang w:val="en-US" w:eastAsia="zh-CN"/>
        </w:rPr>
        <w:t>8</w:t>
      </w:r>
      <w:r>
        <w:rPr>
          <w:rFonts w:hint="eastAsia" w:ascii="仿宋_GB2312" w:eastAsia="仿宋_GB2312"/>
          <w:sz w:val="32"/>
          <w:szCs w:val="32"/>
        </w:rPr>
        <w:t>页由</w:t>
      </w:r>
      <w:r>
        <w:rPr>
          <w:rFonts w:hint="eastAsia" w:ascii="仿宋_GB2312" w:eastAsia="仿宋_GB2312"/>
          <w:sz w:val="32"/>
          <w:szCs w:val="32"/>
          <w:lang w:eastAsia="zh-CN"/>
        </w:rPr>
        <w:t>申报</w:t>
      </w:r>
      <w:r>
        <w:rPr>
          <w:rFonts w:hint="eastAsia" w:ascii="仿宋_GB2312" w:eastAsia="仿宋_GB2312"/>
          <w:sz w:val="32"/>
          <w:szCs w:val="32"/>
        </w:rPr>
        <w:t>者填写，第</w:t>
      </w:r>
      <w:r>
        <w:rPr>
          <w:rFonts w:hint="eastAsia" w:ascii="仿宋_GB2312" w:eastAsia="仿宋_GB2312"/>
          <w:sz w:val="32"/>
          <w:szCs w:val="32"/>
          <w:lang w:val="en-US" w:eastAsia="zh-CN"/>
        </w:rPr>
        <w:t>2</w:t>
      </w:r>
      <w:r>
        <w:rPr>
          <w:rFonts w:hint="eastAsia" w:ascii="仿宋_GB2312" w:eastAsia="仿宋_GB2312"/>
          <w:sz w:val="32"/>
          <w:szCs w:val="32"/>
        </w:rPr>
        <w:t>页中思想品德鉴定和师德师风表现由所在单位填写并盖章，第</w:t>
      </w:r>
      <w:r>
        <w:rPr>
          <w:rFonts w:hint="eastAsia" w:ascii="仿宋_GB2312" w:eastAsia="仿宋_GB2312"/>
          <w:sz w:val="32"/>
          <w:szCs w:val="32"/>
          <w:lang w:val="en-US" w:eastAsia="zh-CN"/>
        </w:rPr>
        <w:t>4</w:t>
      </w:r>
      <w:r>
        <w:rPr>
          <w:rFonts w:hint="eastAsia" w:ascii="仿宋_GB2312" w:eastAsia="仿宋_GB2312"/>
          <w:sz w:val="32"/>
          <w:szCs w:val="32"/>
        </w:rPr>
        <w:t>页“学院审核情况”由学院填写审核意见。</w:t>
      </w:r>
      <w:r>
        <w:rPr>
          <w:rFonts w:hint="eastAsia" w:ascii="仿宋_GB2312" w:eastAsia="仿宋_GB2312"/>
          <w:sz w:val="32"/>
          <w:szCs w:val="32"/>
          <w:lang w:val="en-US" w:eastAsia="zh-CN"/>
        </w:rPr>
        <w:t>9</w:t>
      </w: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评议工作委员会或职称办填写。填写内容应经人事部门审核认可，编号由人事部门统一编制。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w:t>
      </w:r>
      <w:r>
        <w:rPr>
          <w:rFonts w:hint="eastAsia" w:ascii="仿宋_GB2312" w:eastAsia="仿宋_GB2312"/>
          <w:sz w:val="32"/>
          <w:szCs w:val="32"/>
          <w:lang w:eastAsia="zh-CN"/>
        </w:rPr>
        <w:t>最高学历</w:t>
      </w:r>
      <w:r>
        <w:rPr>
          <w:rFonts w:hint="eastAsia" w:ascii="仿宋_GB2312" w:eastAsia="仿宋_GB2312"/>
          <w:sz w:val="32"/>
          <w:szCs w:val="32"/>
        </w:rPr>
        <w:t>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w:t>
      </w:r>
      <w:r>
        <w:rPr>
          <w:rFonts w:hint="eastAsia" w:ascii="仿宋_GB2312" w:eastAsia="仿宋_GB2312"/>
          <w:sz w:val="32"/>
          <w:szCs w:val="32"/>
          <w:lang w:val="en-US" w:eastAsia="zh-CN"/>
        </w:rPr>
        <w:t>1</w:t>
      </w:r>
      <w:r>
        <w:rPr>
          <w:rFonts w:hint="eastAsia" w:ascii="仿宋_GB2312" w:eastAsia="仿宋_GB2312"/>
          <w:sz w:val="32"/>
          <w:szCs w:val="32"/>
        </w:rPr>
        <w:t>年10个月，不到</w:t>
      </w:r>
      <w:r>
        <w:rPr>
          <w:rFonts w:hint="eastAsia" w:ascii="仿宋_GB2312" w:eastAsia="仿宋_GB2312"/>
          <w:sz w:val="32"/>
          <w:szCs w:val="32"/>
          <w:lang w:val="en-US" w:eastAsia="zh-CN"/>
        </w:rPr>
        <w:t>2</w:t>
      </w:r>
      <w:r>
        <w:rPr>
          <w:rFonts w:hint="eastAsia" w:ascii="仿宋_GB2312" w:eastAsia="仿宋_GB2312"/>
          <w:sz w:val="32"/>
          <w:szCs w:val="32"/>
        </w:rPr>
        <w:t>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w:t>
      </w:r>
      <w:r>
        <w:rPr>
          <w:rFonts w:hint="eastAsia" w:ascii="仿宋_GB2312" w:eastAsia="仿宋_GB2312"/>
          <w:sz w:val="32"/>
          <w:szCs w:val="32"/>
          <w:lang w:eastAsia="zh-CN"/>
        </w:rPr>
        <w:t>（</w:t>
      </w:r>
      <w:r>
        <w:rPr>
          <w:rFonts w:hint="eastAsia" w:ascii="仿宋_GB2312" w:eastAsia="仿宋_GB2312"/>
          <w:sz w:val="32"/>
          <w:szCs w:val="32"/>
        </w:rPr>
        <w:t>一</w:t>
      </w:r>
      <w:r>
        <w:rPr>
          <w:rFonts w:hint="eastAsia" w:ascii="仿宋_GB2312" w:eastAsia="仿宋_GB2312"/>
          <w:sz w:val="32"/>
          <w:szCs w:val="32"/>
          <w:lang w:eastAsia="zh-CN"/>
        </w:rPr>
        <w:t>）</w:t>
      </w:r>
      <w:r>
        <w:rPr>
          <w:rFonts w:hint="eastAsia" w:ascii="仿宋_GB2312" w:eastAsia="仿宋_GB2312"/>
          <w:sz w:val="32"/>
          <w:szCs w:val="32"/>
        </w:rPr>
        <w:t>、2015-2016</w:t>
      </w:r>
      <w:r>
        <w:rPr>
          <w:rFonts w:hint="eastAsia" w:ascii="仿宋_GB2312" w:eastAsia="仿宋_GB2312"/>
          <w:sz w:val="32"/>
          <w:szCs w:val="32"/>
          <w:lang w:eastAsia="zh-CN"/>
        </w:rPr>
        <w:t>（</w:t>
      </w:r>
      <w:r>
        <w:rPr>
          <w:rFonts w:hint="eastAsia" w:ascii="仿宋_GB2312" w:eastAsia="仿宋_GB2312"/>
          <w:sz w:val="32"/>
          <w:szCs w:val="32"/>
        </w:rPr>
        <w:t>二</w:t>
      </w:r>
      <w:r>
        <w:rPr>
          <w:rFonts w:hint="eastAsia" w:ascii="仿宋_GB2312" w:eastAsia="仿宋_GB2312"/>
          <w:sz w:val="32"/>
          <w:szCs w:val="32"/>
          <w:lang w:eastAsia="zh-CN"/>
        </w:rPr>
        <w:t>）</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jc w:val="center"/>
        <w:rPr>
          <w:rFonts w:hint="eastAsia"/>
          <w:b/>
          <w:sz w:val="32"/>
          <w:szCs w:val="32"/>
        </w:rPr>
        <w:sectPr>
          <w:pgSz w:w="11906" w:h="16838"/>
          <w:pgMar w:top="1134" w:right="1134" w:bottom="1134" w:left="1134" w:header="851" w:footer="454" w:gutter="0"/>
          <w:cols w:space="425" w:num="1"/>
          <w:docGrid w:type="lines" w:linePitch="312" w:charSpace="0"/>
        </w:sectPr>
      </w:pPr>
    </w:p>
    <w:p>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283"/>
        <w:gridCol w:w="225"/>
        <w:gridCol w:w="484"/>
        <w:gridCol w:w="386"/>
        <w:gridCol w:w="181"/>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9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赵志斌</w:t>
            </w:r>
          </w:p>
        </w:tc>
        <w:tc>
          <w:tcPr>
            <w:tcW w:w="48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1988.10</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eastAsiaTheme="minorEastAsia"/>
                <w:color w:val="000000"/>
                <w:kern w:val="0"/>
                <w:szCs w:val="21"/>
                <w:lang w:eastAsia="zh-CN"/>
              </w:rPr>
              <w:drawing>
                <wp:inline distT="0" distB="0" distL="114300" distR="114300">
                  <wp:extent cx="1028700" cy="1371600"/>
                  <wp:effectExtent l="0" t="0" r="0" b="0"/>
                  <wp:docPr id="1" name="图片 1" descr="0193cc787621a6f20e25b9d30519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193cc787621a6f20e25b9d30519524"/>
                          <pic:cNvPicPr>
                            <a:picLocks noChangeAspect="1"/>
                          </pic:cNvPicPr>
                        </pic:nvPicPr>
                        <pic:blipFill>
                          <a:blip r:embed="rId6"/>
                          <a:stretch>
                            <a:fillRect/>
                          </a:stretch>
                        </pic:blipFill>
                        <pic:spPr>
                          <a:xfrm>
                            <a:off x="0" y="0"/>
                            <a:ext cx="1028700" cy="137160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368"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highlight w:val="none"/>
                <w:lang w:val="en-US" w:eastAsia="zh-CN"/>
              </w:rPr>
            </w:pPr>
            <w:r>
              <w:rPr>
                <w:rFonts w:hint="eastAsia" w:ascii="宋体" w:hAnsi="宋体" w:cs="Arial"/>
                <w:color w:val="000000"/>
                <w:kern w:val="0"/>
                <w:szCs w:val="21"/>
                <w:highlight w:val="none"/>
                <w:lang w:val="en-US" w:eastAsia="zh-CN"/>
              </w:rPr>
              <w:t>高等教育教师资格证</w:t>
            </w:r>
          </w:p>
          <w:p>
            <w:pPr>
              <w:widowControl/>
              <w:jc w:val="center"/>
              <w:rPr>
                <w:rFonts w:ascii="宋体" w:hAnsi="宋体" w:cs="Arial"/>
                <w:color w:val="000000"/>
                <w:kern w:val="0"/>
                <w:szCs w:val="21"/>
              </w:rPr>
            </w:pPr>
            <w:r>
              <w:rPr>
                <w:rFonts w:hint="eastAsia" w:ascii="宋体" w:hAnsi="宋体" w:cs="Arial"/>
                <w:color w:val="000000"/>
                <w:kern w:val="0"/>
                <w:sz w:val="20"/>
                <w:szCs w:val="20"/>
                <w:highlight w:val="none"/>
                <w:lang w:val="en-US" w:eastAsia="zh-CN"/>
              </w:rPr>
              <w:t>光学</w:t>
            </w:r>
          </w:p>
        </w:tc>
        <w:tc>
          <w:tcPr>
            <w:tcW w:w="88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98" w:type="dxa"/>
            <w:gridSpan w:val="4"/>
            <w:tcBorders>
              <w:top w:val="single" w:color="000000" w:sz="4" w:space="0"/>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lang w:val="en-US" w:eastAsia="zh-CN"/>
              </w:rPr>
              <w:t>长春理工大学</w:t>
            </w:r>
          </w:p>
        </w:tc>
        <w:tc>
          <w:tcPr>
            <w:tcW w:w="87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88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研究生博士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光学工程</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98" w:type="dxa"/>
            <w:gridSpan w:val="4"/>
            <w:tcBorders>
              <w:top w:val="single" w:color="000000" w:sz="4" w:space="0"/>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lang w:val="en-US" w:eastAsia="zh-CN"/>
              </w:rPr>
              <w:t>海南师范大学</w:t>
            </w:r>
          </w:p>
          <w:p>
            <w:pPr>
              <w:widowControl/>
              <w:jc w:val="center"/>
              <w:rPr>
                <w:rFonts w:ascii="宋体" w:hAnsi="宋体" w:cs="Arial"/>
                <w:color w:val="000000"/>
                <w:kern w:val="0"/>
                <w:szCs w:val="21"/>
              </w:rPr>
            </w:pPr>
          </w:p>
        </w:tc>
        <w:tc>
          <w:tcPr>
            <w:tcW w:w="87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889"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2013.04</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正常</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2"/>
              <w:widowControl/>
              <w:numPr>
                <w:ilvl w:val="0"/>
                <w:numId w:val="0"/>
              </w:numPr>
              <w:ind w:left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免试</w:t>
            </w:r>
          </w:p>
        </w:tc>
      </w:tr>
      <w:tr>
        <w:tblPrEx>
          <w:tblCellMar>
            <w:top w:w="0" w:type="dxa"/>
            <w:left w:w="108" w:type="dxa"/>
            <w:bottom w:w="0" w:type="dxa"/>
            <w:right w:w="108" w:type="dxa"/>
          </w:tblCellMar>
        </w:tblPrEx>
        <w:trPr>
          <w:trHeight w:val="631"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现任专业技术职务</w:t>
            </w:r>
          </w:p>
          <w:p>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ind w:firstLine="630" w:firstLineChars="300"/>
              <w:jc w:val="both"/>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 6</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 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实验师</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高级实验师</w:t>
            </w:r>
          </w:p>
        </w:tc>
      </w:tr>
      <w:tr>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19"/>
            <w:tcBorders>
              <w:top w:val="single" w:color="000000" w:sz="4" w:space="0"/>
              <w:left w:val="nil"/>
              <w:bottom w:val="single" w:color="auto" w:sz="4" w:space="0"/>
              <w:right w:val="single" w:color="000000" w:sz="4" w:space="0"/>
            </w:tcBorders>
            <w:vAlign w:val="center"/>
          </w:tcPr>
          <w:p>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国家级大学生竞赛优秀指导教师 </w:t>
            </w:r>
          </w:p>
        </w:tc>
      </w:tr>
      <w:tr>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2017.09</w:t>
            </w:r>
            <w:r>
              <w:rPr>
                <w:rFonts w:hint="eastAsia" w:ascii="宋体" w:hAnsi="宋体" w:cs="Arial"/>
                <w:color w:val="000000"/>
                <w:kern w:val="0"/>
                <w:szCs w:val="21"/>
                <w:lang w:val="en-US" w:eastAsia="zh-CN"/>
              </w:rPr>
              <w:t>-</w:t>
            </w:r>
            <w:r>
              <w:rPr>
                <w:rFonts w:hint="eastAsia" w:ascii="宋体" w:hAnsi="宋体" w:cs="Arial"/>
                <w:color w:val="000000"/>
                <w:kern w:val="0"/>
                <w:szCs w:val="21"/>
              </w:rPr>
              <w:t>2022.12</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光电工程学院</w:t>
            </w:r>
          </w:p>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光学工程</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杨华民</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2010.09</w:t>
            </w:r>
            <w:r>
              <w:rPr>
                <w:rFonts w:hint="eastAsia" w:ascii="宋体" w:hAnsi="宋体" w:cs="Arial"/>
                <w:color w:val="000000"/>
                <w:kern w:val="0"/>
                <w:szCs w:val="21"/>
                <w:lang w:val="en-US" w:eastAsia="zh-CN"/>
              </w:rPr>
              <w:t>-</w:t>
            </w:r>
            <w:r>
              <w:rPr>
                <w:rFonts w:hint="eastAsia" w:ascii="宋体" w:hAnsi="宋体" w:cs="Arial"/>
                <w:color w:val="000000"/>
                <w:kern w:val="0"/>
                <w:szCs w:val="21"/>
              </w:rPr>
              <w:t>2013.04</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理学院</w:t>
            </w:r>
          </w:p>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2006.09</w:t>
            </w:r>
            <w:r>
              <w:rPr>
                <w:rFonts w:hint="eastAsia" w:ascii="宋体" w:hAnsi="宋体" w:cs="Arial"/>
                <w:color w:val="000000"/>
                <w:kern w:val="0"/>
                <w:szCs w:val="21"/>
                <w:lang w:val="en-US" w:eastAsia="zh-CN"/>
              </w:rPr>
              <w:t>-</w:t>
            </w:r>
            <w:r>
              <w:rPr>
                <w:rFonts w:hint="eastAsia" w:ascii="宋体" w:hAnsi="宋体" w:cs="Arial"/>
                <w:color w:val="000000"/>
                <w:kern w:val="0"/>
                <w:szCs w:val="21"/>
              </w:rPr>
              <w:t>2010.06</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 xml:space="preserve">理学院 </w:t>
            </w:r>
          </w:p>
          <w:p>
            <w:pPr>
              <w:widowControl/>
              <w:jc w:val="center"/>
              <w:rPr>
                <w:rFonts w:hint="default" w:ascii="宋体" w:hAnsi="宋体" w:cs="Arial" w:eastAsiaTheme="minorEastAsia"/>
                <w:color w:val="FF0000"/>
                <w:kern w:val="0"/>
                <w:sz w:val="21"/>
                <w:szCs w:val="21"/>
                <w:lang w:val="en-US" w:eastAsia="zh-CN" w:bidi="ar-SA"/>
              </w:rPr>
            </w:pPr>
            <w:r>
              <w:rPr>
                <w:rFonts w:hint="eastAsia" w:ascii="宋体" w:hAnsi="宋体" w:cs="Arial"/>
                <w:color w:val="auto"/>
                <w:kern w:val="0"/>
                <w:szCs w:val="21"/>
                <w:lang w:val="en-US" w:eastAsia="zh-CN"/>
              </w:rPr>
              <w:t>光信息科学与技术</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2"/>
            <w:vAlign w:val="center"/>
          </w:tcPr>
          <w:p>
            <w:pPr>
              <w:jc w:val="center"/>
              <w:rPr>
                <w:sz w:val="21"/>
                <w:szCs w:val="21"/>
              </w:rPr>
            </w:pPr>
            <w:r>
              <w:rPr>
                <w:rFonts w:hint="eastAsia"/>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2" w:type="dxa"/>
            <w:gridSpan w:val="5"/>
            <w:vAlign w:val="center"/>
          </w:tcPr>
          <w:p>
            <w:pPr>
              <w:jc w:val="center"/>
              <w:rPr>
                <w:sz w:val="21"/>
                <w:szCs w:val="21"/>
              </w:rPr>
            </w:pPr>
            <w:r>
              <w:rPr>
                <w:rFonts w:hint="eastAsia"/>
                <w:sz w:val="21"/>
                <w:szCs w:val="21"/>
              </w:rPr>
              <w:t>起  止  时  间</w:t>
            </w:r>
          </w:p>
        </w:tc>
        <w:tc>
          <w:tcPr>
            <w:tcW w:w="2898" w:type="dxa"/>
            <w:gridSpan w:val="6"/>
            <w:vAlign w:val="center"/>
          </w:tcPr>
          <w:p>
            <w:pPr>
              <w:jc w:val="center"/>
              <w:rPr>
                <w:sz w:val="21"/>
                <w:szCs w:val="21"/>
              </w:rPr>
            </w:pPr>
            <w:r>
              <w:rPr>
                <w:rFonts w:hint="eastAsia"/>
                <w:sz w:val="21"/>
                <w:szCs w:val="21"/>
              </w:rPr>
              <w:t>单      位</w:t>
            </w:r>
          </w:p>
        </w:tc>
        <w:tc>
          <w:tcPr>
            <w:tcW w:w="2410" w:type="dxa"/>
            <w:gridSpan w:val="7"/>
            <w:vAlign w:val="center"/>
          </w:tcPr>
          <w:p>
            <w:pPr>
              <w:jc w:val="center"/>
              <w:rPr>
                <w:sz w:val="21"/>
                <w:szCs w:val="21"/>
              </w:rPr>
            </w:pPr>
            <w:r>
              <w:rPr>
                <w:rFonts w:hint="eastAsia"/>
                <w:sz w:val="21"/>
                <w:szCs w:val="21"/>
              </w:rPr>
              <w:t>从 事 何 专 业</w:t>
            </w:r>
          </w:p>
          <w:p>
            <w:pPr>
              <w:jc w:val="center"/>
              <w:rPr>
                <w:sz w:val="21"/>
                <w:szCs w:val="21"/>
              </w:rPr>
            </w:pPr>
            <w:r>
              <w:rPr>
                <w:rFonts w:hint="eastAsia"/>
                <w:sz w:val="21"/>
                <w:szCs w:val="21"/>
              </w:rPr>
              <w:t>技  术  工  作</w:t>
            </w:r>
          </w:p>
        </w:tc>
        <w:tc>
          <w:tcPr>
            <w:tcW w:w="1701" w:type="dxa"/>
            <w:gridSpan w:val="4"/>
            <w:vAlign w:val="center"/>
          </w:tcPr>
          <w:p>
            <w:pPr>
              <w:jc w:val="center"/>
              <w:rPr>
                <w:sz w:val="21"/>
                <w:szCs w:val="21"/>
              </w:rPr>
            </w:pPr>
            <w:r>
              <w:rPr>
                <w:rFonts w:hint="eastAsia"/>
                <w:sz w:val="21"/>
                <w:szCs w:val="21"/>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772" w:type="dxa"/>
            <w:gridSpan w:val="5"/>
            <w:vAlign w:val="center"/>
          </w:tcPr>
          <w:p>
            <w:pPr>
              <w:jc w:val="center"/>
              <w:rPr>
                <w:sz w:val="21"/>
                <w:szCs w:val="21"/>
              </w:rPr>
            </w:pPr>
            <w:r>
              <w:rPr>
                <w:rFonts w:hint="eastAsia"/>
                <w:szCs w:val="21"/>
                <w:lang w:val="en-US" w:eastAsia="zh-CN"/>
              </w:rPr>
              <w:t>2015</w:t>
            </w:r>
            <w:r>
              <w:rPr>
                <w:rFonts w:hint="eastAsia"/>
                <w:szCs w:val="21"/>
              </w:rPr>
              <w:t>年</w:t>
            </w:r>
            <w:r>
              <w:rPr>
                <w:rFonts w:hint="eastAsia"/>
                <w:szCs w:val="21"/>
                <w:lang w:val="en-US" w:eastAsia="zh-CN"/>
              </w:rPr>
              <w:t>9</w:t>
            </w:r>
            <w:r>
              <w:rPr>
                <w:rFonts w:hint="eastAsia"/>
                <w:szCs w:val="21"/>
              </w:rPr>
              <w:t>月—</w:t>
            </w:r>
            <w:r>
              <w:rPr>
                <w:rFonts w:hint="eastAsia"/>
                <w:szCs w:val="21"/>
                <w:lang w:val="en-US" w:eastAsia="zh-CN"/>
              </w:rPr>
              <w:t>2017</w:t>
            </w:r>
            <w:r>
              <w:rPr>
                <w:rFonts w:hint="eastAsia"/>
                <w:szCs w:val="21"/>
              </w:rPr>
              <w:t>年</w:t>
            </w:r>
            <w:r>
              <w:rPr>
                <w:rFonts w:hint="eastAsia"/>
                <w:szCs w:val="21"/>
                <w:lang w:val="en-US" w:eastAsia="zh-CN"/>
              </w:rPr>
              <w:t>11</w:t>
            </w:r>
            <w:r>
              <w:rPr>
                <w:rFonts w:hint="eastAsia"/>
                <w:szCs w:val="21"/>
              </w:rPr>
              <w:t>月</w:t>
            </w:r>
          </w:p>
        </w:tc>
        <w:tc>
          <w:tcPr>
            <w:tcW w:w="2898" w:type="dxa"/>
            <w:gridSpan w:val="6"/>
            <w:vAlign w:val="center"/>
          </w:tcPr>
          <w:p>
            <w:pPr>
              <w:jc w:val="center"/>
              <w:rPr>
                <w:sz w:val="21"/>
                <w:szCs w:val="21"/>
              </w:rPr>
            </w:pPr>
            <w:r>
              <w:rPr>
                <w:rFonts w:hint="eastAsia"/>
                <w:szCs w:val="21"/>
                <w:lang w:val="en-US" w:eastAsia="zh-CN"/>
              </w:rPr>
              <w:t>物理与电子工程学院</w:t>
            </w:r>
          </w:p>
        </w:tc>
        <w:tc>
          <w:tcPr>
            <w:tcW w:w="2410" w:type="dxa"/>
            <w:gridSpan w:val="7"/>
            <w:vAlign w:val="center"/>
          </w:tcPr>
          <w:p>
            <w:pPr>
              <w:jc w:val="center"/>
              <w:rPr>
                <w:sz w:val="21"/>
                <w:szCs w:val="21"/>
              </w:rPr>
            </w:pPr>
            <w:r>
              <w:rPr>
                <w:rFonts w:hint="eastAsia"/>
                <w:szCs w:val="21"/>
                <w:lang w:val="en-US" w:eastAsia="zh-CN"/>
              </w:rPr>
              <w:t>助教</w:t>
            </w:r>
          </w:p>
        </w:tc>
        <w:tc>
          <w:tcPr>
            <w:tcW w:w="1701" w:type="dxa"/>
            <w:gridSpan w:val="4"/>
            <w:vAlign w:val="center"/>
          </w:tcPr>
          <w:p>
            <w:pPr>
              <w:jc w:val="center"/>
              <w:rPr>
                <w:sz w:val="21"/>
                <w:szCs w:val="21"/>
              </w:rPr>
            </w:pPr>
            <w:r>
              <w:rPr>
                <w:rFonts w:hint="eastAsia"/>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72" w:type="dxa"/>
            <w:gridSpan w:val="5"/>
            <w:vAlign w:val="center"/>
          </w:tcPr>
          <w:p>
            <w:pPr>
              <w:jc w:val="center"/>
              <w:rPr>
                <w:sz w:val="21"/>
                <w:szCs w:val="21"/>
              </w:rPr>
            </w:pPr>
            <w:r>
              <w:rPr>
                <w:rFonts w:hint="eastAsia"/>
                <w:szCs w:val="21"/>
                <w:lang w:val="en-US" w:eastAsia="zh-CN"/>
              </w:rPr>
              <w:t>2017</w:t>
            </w:r>
            <w:r>
              <w:rPr>
                <w:rFonts w:hint="eastAsia"/>
                <w:szCs w:val="21"/>
              </w:rPr>
              <w:t>年</w:t>
            </w:r>
            <w:r>
              <w:rPr>
                <w:rFonts w:hint="eastAsia"/>
                <w:szCs w:val="21"/>
                <w:lang w:val="en-US" w:eastAsia="zh-CN"/>
              </w:rPr>
              <w:t>12</w:t>
            </w:r>
            <w:r>
              <w:rPr>
                <w:rFonts w:hint="eastAsia"/>
                <w:szCs w:val="21"/>
              </w:rPr>
              <w:t>月—</w:t>
            </w:r>
            <w:r>
              <w:rPr>
                <w:rFonts w:hint="eastAsia"/>
                <w:szCs w:val="21"/>
                <w:lang w:val="en-US" w:eastAsia="zh-CN"/>
              </w:rPr>
              <w:t>至今</w:t>
            </w:r>
          </w:p>
        </w:tc>
        <w:tc>
          <w:tcPr>
            <w:tcW w:w="2898" w:type="dxa"/>
            <w:gridSpan w:val="6"/>
            <w:vAlign w:val="center"/>
          </w:tcPr>
          <w:p>
            <w:pPr>
              <w:jc w:val="center"/>
              <w:rPr>
                <w:sz w:val="21"/>
                <w:szCs w:val="21"/>
              </w:rPr>
            </w:pPr>
            <w:r>
              <w:rPr>
                <w:rFonts w:hint="eastAsia"/>
                <w:szCs w:val="21"/>
                <w:lang w:val="en-US" w:eastAsia="zh-CN"/>
              </w:rPr>
              <w:t>物理与电子工程学院</w:t>
            </w:r>
          </w:p>
        </w:tc>
        <w:tc>
          <w:tcPr>
            <w:tcW w:w="2410" w:type="dxa"/>
            <w:gridSpan w:val="7"/>
            <w:vAlign w:val="center"/>
          </w:tcPr>
          <w:p>
            <w:pPr>
              <w:jc w:val="center"/>
              <w:rPr>
                <w:sz w:val="21"/>
                <w:szCs w:val="21"/>
              </w:rPr>
            </w:pPr>
            <w:r>
              <w:rPr>
                <w:rFonts w:hint="eastAsia"/>
                <w:szCs w:val="21"/>
                <w:lang w:val="en-US" w:eastAsia="zh-CN"/>
              </w:rPr>
              <w:t>实验师</w:t>
            </w:r>
          </w:p>
        </w:tc>
        <w:tc>
          <w:tcPr>
            <w:tcW w:w="1701" w:type="dxa"/>
            <w:gridSpan w:val="4"/>
            <w:vAlign w:val="center"/>
          </w:tcPr>
          <w:p>
            <w:pPr>
              <w:jc w:val="center"/>
              <w:rPr>
                <w:sz w:val="21"/>
                <w:szCs w:val="21"/>
              </w:rPr>
            </w:pPr>
            <w:r>
              <w:rPr>
                <w:rFonts w:hint="eastAsia"/>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64"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hint="eastAsia" w:ascii="宋体" w:hAnsi="宋体" w:cs="Arial"/>
                <w:color w:val="000000"/>
                <w:kern w:val="0"/>
                <w:szCs w:val="21"/>
                <w:lang w:val="en-US" w:eastAsia="zh-CN"/>
              </w:rPr>
            </w:pP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赵志斌</w:t>
            </w:r>
            <w:r>
              <w:rPr>
                <w:rFonts w:ascii="宋体" w:hAnsi="宋体" w:cs="Arial"/>
                <w:color w:val="000000"/>
                <w:kern w:val="0"/>
                <w:szCs w:val="21"/>
              </w:rPr>
              <w:t>拥护</w:t>
            </w:r>
            <w:r>
              <w:rPr>
                <w:rFonts w:hint="eastAsia" w:ascii="宋体" w:hAnsi="宋体" w:cs="Arial"/>
                <w:color w:val="000000"/>
                <w:kern w:val="0"/>
                <w:szCs w:val="21"/>
              </w:rPr>
              <w:t>中国共产党</w:t>
            </w:r>
            <w:r>
              <w:rPr>
                <w:rFonts w:ascii="宋体" w:hAnsi="宋体" w:cs="Arial"/>
                <w:color w:val="000000"/>
                <w:kern w:val="0"/>
                <w:szCs w:val="21"/>
              </w:rPr>
              <w:t>领导</w:t>
            </w:r>
            <w:r>
              <w:rPr>
                <w:rFonts w:hint="eastAsia" w:ascii="宋体" w:hAnsi="宋体" w:cs="Arial"/>
                <w:color w:val="000000"/>
                <w:kern w:val="0"/>
                <w:szCs w:val="21"/>
              </w:rPr>
              <w:t>，坚持中国特色社会主义制度，遵守宪法和法律法规，遵守学校规章制度，依法依规履行教师职责</w:t>
            </w:r>
            <w:r>
              <w:rPr>
                <w:rFonts w:hint="eastAsia" w:ascii="宋体" w:hAnsi="宋体" w:cs="Arial"/>
                <w:color w:val="000000"/>
                <w:kern w:val="0"/>
                <w:szCs w:val="21"/>
                <w:lang w:eastAsia="zh-CN"/>
              </w:rPr>
              <w:t>；</w:t>
            </w:r>
            <w:r>
              <w:rPr>
                <w:rFonts w:hint="eastAsia" w:ascii="宋体" w:hAnsi="宋体" w:cs="Arial"/>
                <w:color w:val="000000"/>
                <w:kern w:val="0"/>
                <w:szCs w:val="21"/>
                <w:lang w:val="en-US" w:eastAsia="zh-CN"/>
              </w:rPr>
              <w:t>积极参加学校、学院各项政治理论学习，提高自己的政治觉悟；</w:t>
            </w:r>
            <w:r>
              <w:rPr>
                <w:rFonts w:hint="default" w:ascii="宋体" w:hAnsi="宋体" w:cs="Arial"/>
                <w:color w:val="000000"/>
                <w:kern w:val="0"/>
                <w:szCs w:val="21"/>
              </w:rPr>
              <w:t>热爱教育事业，</w:t>
            </w:r>
            <w:r>
              <w:rPr>
                <w:rFonts w:hint="default" w:ascii="宋体" w:hAnsi="宋体" w:cs="Arial"/>
                <w:color w:val="000000"/>
                <w:kern w:val="0"/>
                <w:szCs w:val="21"/>
                <w:lang w:val="en-US" w:eastAsia="zh-CN"/>
              </w:rPr>
              <w:t>恪守职业道德，爱岗敬业，</w:t>
            </w:r>
            <w:r>
              <w:rPr>
                <w:rFonts w:hint="default" w:ascii="宋体" w:hAnsi="宋体" w:cs="Arial"/>
                <w:color w:val="000000"/>
                <w:kern w:val="0"/>
                <w:szCs w:val="21"/>
              </w:rPr>
              <w:t>以学生为本，教风端正，工作兢兢业业，认真负责</w:t>
            </w:r>
            <w:r>
              <w:rPr>
                <w:rFonts w:hint="eastAsia" w:ascii="宋体" w:hAnsi="宋体" w:cs="Arial"/>
                <w:color w:val="000000"/>
                <w:kern w:val="0"/>
                <w:szCs w:val="21"/>
                <w:lang w:eastAsia="zh-CN"/>
              </w:rPr>
              <w:t>；</w:t>
            </w:r>
            <w:r>
              <w:rPr>
                <w:rFonts w:hint="default" w:ascii="宋体" w:hAnsi="宋体" w:cs="Arial"/>
                <w:color w:val="000000"/>
                <w:kern w:val="0"/>
                <w:szCs w:val="21"/>
              </w:rPr>
              <w:t>具有较高的政治思想觉悟和良好的师德修养</w:t>
            </w:r>
            <w:r>
              <w:rPr>
                <w:rFonts w:hint="eastAsia" w:ascii="宋体" w:hAnsi="宋体" w:cs="Arial"/>
                <w:color w:val="000000"/>
                <w:kern w:val="0"/>
                <w:szCs w:val="21"/>
                <w:lang w:eastAsia="zh-CN"/>
              </w:rPr>
              <w:t>。</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lang w:val="en-US" w:eastAsia="zh-CN"/>
              </w:rPr>
              <w:t>2</w:t>
            </w:r>
            <w:r>
              <w:rPr>
                <w:rFonts w:ascii="宋体" w:hAnsi="宋体" w:cs="Arial"/>
                <w:color w:val="000000"/>
                <w:kern w:val="0"/>
                <w:szCs w:val="21"/>
              </w:rPr>
              <w:t>0</w:t>
            </w:r>
            <w:r>
              <w:rPr>
                <w:rFonts w:hint="eastAsia" w:ascii="宋体" w:hAnsi="宋体" w:cs="Arial"/>
                <w:color w:val="000000"/>
                <w:kern w:val="0"/>
                <w:szCs w:val="21"/>
                <w:lang w:val="en-US" w:eastAsia="zh-CN"/>
              </w:rPr>
              <w:t>19</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ascii="宋体" w:hAnsi="宋体" w:cs="Arial"/>
                <w:color w:val="000000"/>
                <w:kern w:val="0"/>
                <w:szCs w:val="21"/>
              </w:rPr>
              <w:t>，20</w:t>
            </w:r>
            <w:r>
              <w:rPr>
                <w:rFonts w:hint="eastAsia" w:ascii="宋体" w:hAnsi="宋体" w:cs="Arial"/>
                <w:color w:val="000000"/>
                <w:kern w:val="0"/>
                <w:szCs w:val="21"/>
                <w:lang w:val="en-US" w:eastAsia="zh-CN"/>
              </w:rPr>
              <w:t>20</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w:t>
            </w: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优秀，</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themeColor="text1"/>
                <w:kern w:val="0"/>
                <w:szCs w:val="21"/>
                <w:lang w:val="en-US" w:eastAsia="zh-CN"/>
              </w:rPr>
              <w:t>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pPr>
            <w:r>
              <w:rPr>
                <w:rFonts w:hint="eastAsia"/>
              </w:rPr>
              <w:t>业务条件（1）情况</w:t>
            </w:r>
          </w:p>
        </w:tc>
        <w:tc>
          <w:tcPr>
            <w:tcW w:w="4571" w:type="pct"/>
            <w:tcBorders>
              <w:top w:val="single" w:color="auto" w:sz="4" w:space="0"/>
            </w:tcBorders>
          </w:tcPr>
          <w:p>
            <w:pPr>
              <w:ind w:firstLine="480" w:firstLineChars="200"/>
            </w:pPr>
            <w:r>
              <w:rPr>
                <w:rFonts w:hint="eastAsia"/>
                <w:sz w:val="24"/>
                <w:szCs w:val="24"/>
                <w:lang w:val="en-US" w:eastAsia="zh-CN"/>
              </w:rPr>
              <w:t>本人在光电信息科学与工程专业具有系统而坚实的理论和工程基础，熟悉本专业国内外的实验技术现状和发展趋势，在紫外光子器件领域，自主设计和搭建了全固态声光调Q Nd:YVO4 四倍频228nm深紫外激光器，达到国际水平。</w:t>
            </w:r>
            <w:r>
              <w:rPr>
                <w:rFonts w:hint="eastAsia"/>
                <w:b/>
                <w:bCs/>
                <w:sz w:val="24"/>
                <w:szCs w:val="24"/>
                <w:lang w:val="en-US" w:eastAsia="zh-CN"/>
              </w:rPr>
              <w:t>培养学生实验技能，成绩显著。作为第一指导教师指导学生获“挑战杯”中国大学生创业计划竞赛国家级银奖1项、“互联网+”创新创业竞赛国家级铜奖1项、省级金奖、银奖等5项，海南师范大学大学生榕树基金项目国家级、省级等3项。</w:t>
            </w:r>
            <w:r>
              <w:rPr>
                <w:rFonts w:hint="eastAsia"/>
                <w:sz w:val="24"/>
                <w:szCs w:val="24"/>
                <w:lang w:val="en-US" w:eastAsia="zh-CN"/>
              </w:rPr>
              <w:t>第八届“互联网+”国家级大学生竞赛优秀指导教师。指导本专业硕士研究生论文毕业3名、在读2名，指导本科生论文28名，其毕业生主要在深圳创鑫激光、西安中科微精光子、TCL华星光电、长春新产业光电、武汉敏芯半导体股份有限公司等业内知名企业工程技术岗位从事本领域的工作。本人具有组织和指导大型实验技术工作以及解决关键性技术问题的能力：熟练全固态激光器、掌握热镀膜机、激光器芯片贴片机和激光裸 Bar 综合性能测试大型仪器的日常使用和维护，编写作业指导书等，支撑本专业老师的教学和科研工作顺利开展。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8" w:hRule="atLeast"/>
        </w:trPr>
        <w:tc>
          <w:tcPr>
            <w:tcW w:w="429" w:type="pct"/>
            <w:vAlign w:val="center"/>
          </w:tcPr>
          <w:p>
            <w:pPr>
              <w:jc w:val="center"/>
            </w:pPr>
            <w:r>
              <w:rPr>
                <w:rFonts w:hint="eastAsia"/>
              </w:rPr>
              <w:t>业务条件（2）情况</w:t>
            </w:r>
          </w:p>
        </w:tc>
        <w:tc>
          <w:tcPr>
            <w:tcW w:w="4571" w:type="pct"/>
          </w:tcPr>
          <w:p>
            <w:pPr>
              <w:keepNext w:val="0"/>
              <w:keepLines w:val="0"/>
              <w:widowControl/>
              <w:suppressLineNumbers w:val="0"/>
              <w:ind w:firstLine="482" w:firstLineChars="200"/>
              <w:jc w:val="left"/>
            </w:pPr>
            <w:r>
              <w:rPr>
                <w:rFonts w:hint="eastAsia"/>
                <w:b/>
                <w:bCs/>
                <w:sz w:val="24"/>
                <w:szCs w:val="24"/>
                <w:lang w:val="en-US" w:eastAsia="zh-CN"/>
              </w:rPr>
              <w:t>本人参与筹建及负责管理海南省激光技术与光电功能材料重点实验室的工作</w:t>
            </w:r>
            <w:r>
              <w:rPr>
                <w:rFonts w:hint="eastAsia"/>
                <w:sz w:val="24"/>
                <w:szCs w:val="24"/>
                <w:lang w:val="en-US" w:eastAsia="zh-CN"/>
              </w:rPr>
              <w:t>，确保实验室正常运行，服务本专业教师的教学和科研工作。包括大型仪器设备安装调试，编写作业指导书，后期认真维护保养设备，实验设备和实验技术的改进、新设备和新技术的使用，以及排查实验室的安全隐患。2018-2023年间，本实验室支撑本学科教师开展国家级、省部级等项目近30项，</w:t>
            </w:r>
            <w:r>
              <w:rPr>
                <w:rFonts w:hint="eastAsia"/>
                <w:b/>
                <w:bCs/>
                <w:sz w:val="24"/>
                <w:szCs w:val="24"/>
                <w:lang w:val="en-US" w:eastAsia="zh-CN"/>
              </w:rPr>
              <w:t>总经费超过2千万元。</w:t>
            </w:r>
            <w:r>
              <w:rPr>
                <w:rFonts w:hint="eastAsia"/>
                <w:sz w:val="24"/>
                <w:szCs w:val="24"/>
                <w:lang w:val="en-US" w:eastAsia="zh-CN"/>
              </w:rPr>
              <w:t>近三年发表论文100余篇，获得授权专利100余项，支持本硕毕业论文近150篇，仪器使用率和科研产出率高。海南省科学技术厅关于“海南省激光技术与光电功能材料重点实验室”考核通过。</w:t>
            </w:r>
            <w:r>
              <w:rPr>
                <w:rFonts w:hint="eastAsia" w:ascii="Times New Roman" w:hAnsi="Times New Roman" w:cs="Times New Roman"/>
                <w:sz w:val="24"/>
                <w:szCs w:val="24"/>
                <w:lang w:val="en-US" w:eastAsia="zh-CN"/>
              </w:rPr>
              <w:t>中初级实验技术人员培养了</w:t>
            </w:r>
            <w:r>
              <w:rPr>
                <w:rFonts w:hint="default" w:ascii="Times New Roman" w:hAnsi="Times New Roman" w:cs="Times New Roman"/>
                <w:sz w:val="24"/>
                <w:szCs w:val="24"/>
                <w:lang w:val="en-US" w:eastAsia="zh-CN"/>
              </w:rPr>
              <w:t>实验师</w:t>
            </w:r>
            <w:r>
              <w:rPr>
                <w:rFonts w:hint="eastAsia" w:ascii="Times New Roman" w:hAnsi="Times New Roman" w:cs="Times New Roman"/>
                <w:sz w:val="24"/>
                <w:szCs w:val="24"/>
                <w:lang w:val="en-US" w:eastAsia="zh-CN"/>
              </w:rPr>
              <w:t>陈浩，包括熟悉设备操作、维修维护、指导申报本专业研究课题和开展研究工作。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5" w:hRule="atLeast"/>
        </w:trPr>
        <w:tc>
          <w:tcPr>
            <w:tcW w:w="429" w:type="pct"/>
            <w:tcBorders>
              <w:bottom w:val="single" w:color="auto" w:sz="4" w:space="0"/>
            </w:tcBorders>
            <w:vAlign w:val="center"/>
          </w:tcPr>
          <w:p>
            <w:pPr>
              <w:jc w:val="center"/>
            </w:pPr>
            <w:r>
              <w:rPr>
                <w:rFonts w:hint="eastAsia"/>
              </w:rPr>
              <w:t>业务条件（3）情况（如有教学明细填入下表）</w:t>
            </w:r>
          </w:p>
        </w:tc>
        <w:tc>
          <w:tcPr>
            <w:tcW w:w="4571" w:type="pct"/>
            <w:tcBorders>
              <w:bottom w:val="single" w:color="auto" w:sz="4" w:space="0"/>
            </w:tcBorders>
          </w:tcPr>
          <w:p>
            <w:pPr>
              <w:ind w:firstLine="480" w:firstLineChars="200"/>
              <w:rPr>
                <w:rFonts w:hint="default"/>
                <w:sz w:val="24"/>
                <w:szCs w:val="24"/>
                <w:lang w:val="en-US" w:eastAsia="zh-CN"/>
              </w:rPr>
            </w:pPr>
            <w:r>
              <w:rPr>
                <w:rFonts w:hint="eastAsia"/>
                <w:sz w:val="24"/>
                <w:szCs w:val="24"/>
                <w:lang w:val="en-US" w:eastAsia="zh-CN"/>
              </w:rPr>
              <w:t>本人系统讲授全日制本科生课程8门：《激光原理与应用》理论和实验、《激光器件与系统》实验、《AutoCAD及工程制图》理论与实验、《AutoCAD设计》理论和实验、《工程制图》理论和实验、《金工实习》、《电子实习》和《近代物理与东方文化》课程。参与海南省高等学校教育教学改革研究项目1项，发表教改论文1篇。</w:t>
            </w:r>
          </w:p>
          <w:p>
            <w:pPr>
              <w:ind w:firstLine="420" w:firstLineChars="20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65" w:hRule="atLeast"/>
        </w:trPr>
        <w:tc>
          <w:tcPr>
            <w:tcW w:w="429" w:type="pct"/>
            <w:tcBorders>
              <w:top w:val="single" w:color="auto" w:sz="4" w:space="0"/>
              <w:bottom w:val="single" w:color="auto" w:sz="4" w:space="0"/>
            </w:tcBorders>
            <w:vAlign w:val="center"/>
          </w:tcPr>
          <w:p>
            <w:pPr>
              <w:jc w:val="center"/>
            </w:pPr>
            <w:r>
              <w:rPr>
                <w:rFonts w:hint="eastAsia"/>
              </w:rPr>
              <w:t>业务条件（4）情况</w:t>
            </w:r>
          </w:p>
        </w:tc>
        <w:tc>
          <w:tcPr>
            <w:tcW w:w="4571" w:type="pct"/>
            <w:tcBorders>
              <w:top w:val="single" w:color="auto" w:sz="4" w:space="0"/>
              <w:bottom w:val="single" w:color="auto" w:sz="4" w:space="0"/>
            </w:tcBorders>
          </w:tcPr>
          <w:p>
            <w:pPr>
              <w:rPr>
                <w:rFonts w:hint="eastAsia"/>
                <w:sz w:val="24"/>
                <w:szCs w:val="24"/>
                <w:lang w:val="en-US" w:eastAsia="zh-CN"/>
              </w:rPr>
            </w:pPr>
            <w:r>
              <w:rPr>
                <w:rFonts w:hint="eastAsia"/>
                <w:lang w:val="en-US" w:eastAsia="zh-CN"/>
              </w:rPr>
              <w:t xml:space="preserve">  </w:t>
            </w:r>
            <w:r>
              <w:rPr>
                <w:rFonts w:hint="eastAsia"/>
                <w:sz w:val="24"/>
                <w:szCs w:val="24"/>
                <w:lang w:val="en-US" w:eastAsia="zh-CN"/>
              </w:rPr>
              <w:t>本人主要负责海南省激光技术与光电功能材料重点实验室科研仪器管理和本科生教学等相关工作。爱岗敬业，服务质量好，综合评价高，申报专业技术职务单位民意测评同意票超过 2/3。</w:t>
            </w:r>
          </w:p>
          <w:p>
            <w:pPr>
              <w:rPr>
                <w:rFonts w:hint="default" w:eastAsiaTheme="minorEastAsia"/>
                <w:sz w:val="24"/>
                <w:szCs w:val="24"/>
                <w:lang w:val="en-US" w:eastAsia="zh-CN"/>
              </w:rPr>
            </w:pP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tc>
      </w:tr>
    </w:tbl>
    <w:p/>
    <w:p/>
    <w:p/>
    <w:tbl>
      <w:tblPr>
        <w:tblStyle w:val="5"/>
        <w:tblW w:w="9781" w:type="dxa"/>
        <w:tblInd w:w="108" w:type="dxa"/>
        <w:tblLayout w:type="fixed"/>
        <w:tblCellMar>
          <w:top w:w="0" w:type="dxa"/>
          <w:left w:w="108" w:type="dxa"/>
          <w:bottom w:w="0" w:type="dxa"/>
          <w:right w:w="108" w:type="dxa"/>
        </w:tblCellMar>
      </w:tblPr>
      <w:tblGrid>
        <w:gridCol w:w="1797"/>
        <w:gridCol w:w="3590"/>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797"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590"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2015电子信息1/2班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金工实习</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近代物理与东方文化</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公选课</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电子实习</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2018-2019(二)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2016电子信息1/2班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《激光器件与系统》实验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2020-2021(一)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2018电子信息1班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72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2023-2024（一）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ascii="宋体" w:hAnsi="宋体" w:eastAsia="宋体" w:cs="宋体"/>
                <w:i w:val="0"/>
                <w:iCs w:val="0"/>
                <w:caps w:val="0"/>
                <w:color w:val="000000" w:themeColor="text1"/>
                <w:spacing w:val="0"/>
                <w:sz w:val="18"/>
                <w:szCs w:val="18"/>
                <w:shd w:val="clear" w:fill="F5F5F5"/>
              </w:rPr>
              <w:t>2023物电类7班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1560" w:type="dxa"/>
            <w:vAlign w:val="center"/>
          </w:tcPr>
          <w:p>
            <w:pPr>
              <w:jc w:val="center"/>
            </w:pPr>
            <w:r>
              <w:rPr>
                <w:rFonts w:hint="eastAsia"/>
              </w:rPr>
              <w:t>学院审核业务条件情况</w:t>
            </w:r>
          </w:p>
        </w:tc>
        <w:tc>
          <w:tcPr>
            <w:tcW w:w="8221" w:type="dxa"/>
          </w:tcPr>
          <w:p/>
          <w:p/>
          <w:p/>
          <w:p/>
          <w:p/>
          <w:p/>
          <w:p/>
          <w:p/>
          <w:p/>
          <w:p/>
          <w:p/>
          <w:p/>
          <w:p/>
          <w:p/>
          <w:p>
            <w:pPr>
              <w:rPr>
                <w:rFonts w:hint="eastAsia"/>
              </w:rPr>
            </w:pPr>
            <w:r>
              <w:rPr>
                <w:rFonts w:hint="eastAsia"/>
              </w:rPr>
              <w:t>学院负责人签名（盖章）：</w:t>
            </w:r>
            <w:r>
              <w:rPr>
                <w:rFonts w:hint="eastAsia"/>
                <w:lang w:val="en-US" w:eastAsia="zh-CN"/>
              </w:rPr>
              <w:t xml:space="preserve">                                 </w:t>
            </w:r>
            <w:r>
              <w:rPr>
                <w:rFonts w:hint="eastAsia"/>
              </w:rPr>
              <w:t xml:space="preserve"> 日期：</w:t>
            </w:r>
          </w:p>
          <w:p>
            <w:pPr>
              <w:rPr>
                <w:rFonts w:hint="eastAsia"/>
              </w:rPr>
            </w:pPr>
          </w:p>
        </w:tc>
      </w:tr>
    </w:tbl>
    <w:p/>
    <w:p>
      <w:pPr>
        <w:widowControl/>
        <w:jc w:val="left"/>
      </w:pPr>
      <w:r>
        <w:br w:type="page"/>
      </w:r>
    </w:p>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Theme="minorEastAsia" w:hAnsiTheme="minorEastAsia" w:eastAsiaTheme="minorEastAsia" w:cstheme="minorEastAsia"/>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hint="default" w:ascii="宋体" w:hAnsi="宋体" w:cs="Arial"/>
                <w:color w:val="FF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ascii="Times New Roman" w:hAnsi="Times New Roman" w:cs="Times New Roman"/>
                <w:color w:val="000000"/>
                <w:kern w:val="0"/>
                <w:szCs w:val="21"/>
              </w:rPr>
              <w:t>主持海南省自然科学基金项目</w:t>
            </w:r>
            <w:r>
              <w:rPr>
                <w:rFonts w:hint="eastAsia" w:ascii="Times New Roman" w:hAnsi="Times New Roman" w:cs="Times New Roman"/>
                <w:color w:val="000000"/>
                <w:kern w:val="0"/>
                <w:szCs w:val="21"/>
                <w:lang w:val="en-US" w:eastAsia="zh-CN"/>
              </w:rPr>
              <w:t>1</w:t>
            </w:r>
            <w:r>
              <w:rPr>
                <w:rFonts w:ascii="Times New Roman" w:hAnsi="Times New Roman" w:cs="Times New Roman"/>
                <w:color w:val="000000"/>
                <w:kern w:val="0"/>
                <w:szCs w:val="21"/>
              </w:rPr>
              <w:t>项</w:t>
            </w:r>
            <w:r>
              <w:rPr>
                <w:rFonts w:hint="eastAsia" w:ascii="Times New Roman" w:hAnsi="Times New Roman" w:cs="Times New Roman"/>
                <w:color w:val="000000" w:themeColor="text1"/>
                <w:kern w:val="0"/>
                <w:szCs w:val="21"/>
                <w:lang w:eastAsia="zh-CN"/>
              </w:rPr>
              <w:t>、</w:t>
            </w:r>
            <w:r>
              <w:rPr>
                <w:rFonts w:hint="eastAsia" w:ascii="Times New Roman" w:hAnsi="Times New Roman" w:cs="Times New Roman"/>
                <w:color w:val="000000" w:themeColor="text1"/>
                <w:kern w:val="0"/>
                <w:szCs w:val="21"/>
                <w:lang w:val="en-US" w:eastAsia="zh-CN"/>
              </w:rPr>
              <w:t>海南省科协项目1项。</w:t>
            </w:r>
          </w:p>
          <w:p>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以第一作者</w:t>
            </w:r>
            <w:bookmarkStart w:id="0" w:name="_GoBack"/>
            <w:bookmarkEnd w:id="0"/>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lang w:val="en-US" w:eastAsia="zh-CN"/>
              </w:rPr>
              <w:t>6</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lang w:val="en-US" w:eastAsia="zh-CN"/>
              </w:rPr>
              <w:t>A类1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B类3</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C类2</w:t>
            </w:r>
            <w:r>
              <w:rPr>
                <w:rFonts w:ascii="Times New Roman" w:hAnsi="Times New Roman" w:cs="Times New Roman"/>
                <w:color w:val="000000"/>
                <w:kern w:val="0"/>
                <w:szCs w:val="21"/>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fldChar w:fldCharType="begin"/>
            </w:r>
            <w:r>
              <w:rPr>
                <w:rFonts w:hint="eastAsia" w:ascii="宋体" w:hAnsi="宋体" w:cs="Arial"/>
                <w:color w:val="000000" w:themeColor="text1"/>
                <w:kern w:val="0"/>
                <w:szCs w:val="21"/>
              </w:rPr>
              <w:instrText xml:space="preserve"> = 1 \* GB3 </w:instrText>
            </w:r>
            <w:r>
              <w:rPr>
                <w:rFonts w:hint="eastAsia" w:ascii="宋体" w:hAnsi="宋体" w:cs="Arial"/>
                <w:color w:val="000000" w:themeColor="text1"/>
                <w:kern w:val="0"/>
                <w:szCs w:val="21"/>
              </w:rPr>
              <w:fldChar w:fldCharType="separate"/>
            </w:r>
            <w:r>
              <w:rPr>
                <w:rFonts w:hint="eastAsia" w:ascii="宋体" w:hAnsi="宋体" w:cs="Arial"/>
                <w:color w:val="000000" w:themeColor="text1"/>
                <w:kern w:val="0"/>
                <w:szCs w:val="21"/>
              </w:rPr>
              <w:t>①</w:t>
            </w:r>
            <w:r>
              <w:rPr>
                <w:rFonts w:hint="eastAsia" w:ascii="宋体" w:hAnsi="宋体" w:cs="Arial"/>
                <w:color w:val="000000" w:themeColor="text1"/>
                <w:kern w:val="0"/>
                <w:szCs w:val="21"/>
              </w:rPr>
              <w:fldChar w:fldCharType="end"/>
            </w:r>
          </w:p>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t>④获授权国家发明专利</w:t>
            </w:r>
            <w:r>
              <w:rPr>
                <w:rFonts w:hint="eastAsia" w:ascii="宋体" w:hAnsi="宋体" w:cs="Arial"/>
                <w:color w:val="000000" w:themeColor="text1"/>
                <w:kern w:val="0"/>
                <w:szCs w:val="21"/>
                <w:lang w:val="en-US" w:eastAsia="zh-CN"/>
              </w:rPr>
              <w:t>3</w:t>
            </w:r>
            <w:r>
              <w:rPr>
                <w:rFonts w:hint="eastAsia" w:ascii="宋体" w:hAnsi="宋体" w:cs="Arial"/>
                <w:color w:val="000000" w:themeColor="text1"/>
                <w:kern w:val="0"/>
                <w:szCs w:val="21"/>
              </w:rPr>
              <w:t>项。</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pPr>
              <w:jc w:val="center"/>
            </w:pPr>
            <w:r>
              <w:rPr>
                <w:rFonts w:hint="eastAsia"/>
              </w:rPr>
              <w:t>批准号</w:t>
            </w:r>
          </w:p>
        </w:tc>
        <w:tc>
          <w:tcPr>
            <w:tcW w:w="1584" w:type="dxa"/>
            <w:vAlign w:val="center"/>
          </w:tcPr>
          <w:p>
            <w:pPr>
              <w:jc w:val="center"/>
            </w:pPr>
            <w:r>
              <w:rPr>
                <w:rFonts w:hint="eastAsia"/>
              </w:rPr>
              <w:t>项目来源</w:t>
            </w:r>
          </w:p>
        </w:tc>
        <w:tc>
          <w:tcPr>
            <w:tcW w:w="722" w:type="dxa"/>
            <w:vAlign w:val="center"/>
          </w:tcPr>
          <w:p>
            <w:pPr>
              <w:jc w:val="cente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pPr>
              <w:jc w:val="center"/>
            </w:pPr>
            <w:r>
              <w:rPr>
                <w:rFonts w:hint="eastAsia"/>
              </w:rPr>
              <w:t>是否</w:t>
            </w:r>
          </w:p>
          <w:p>
            <w:pPr>
              <w:jc w:val="cente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pPr>
              <w:jc w:val="center"/>
              <w:rPr>
                <w:rFonts w:hint="eastAsia" w:eastAsiaTheme="minorEastAsia"/>
                <w:lang w:val="en-US" w:eastAsia="zh-CN"/>
              </w:rPr>
            </w:pPr>
            <w:r>
              <w:rPr>
                <w:rFonts w:hint="eastAsia"/>
                <w:lang w:val="en-US" w:eastAsia="zh-CN"/>
              </w:rPr>
              <w:t>1</w:t>
            </w:r>
          </w:p>
          <w:p>
            <w:pPr>
              <w:jc w:val="center"/>
              <w:rPr>
                <w:rFonts w:asciiTheme="minorHAnsi" w:hAnsiTheme="minorHAnsi" w:eastAsiaTheme="minorEastAsia" w:cstheme="minorBidi"/>
                <w:kern w:val="2"/>
                <w:sz w:val="21"/>
                <w:szCs w:val="22"/>
                <w:lang w:val="en-US" w:eastAsia="zh-CN" w:bidi="ar-SA"/>
              </w:rPr>
            </w:pPr>
          </w:p>
        </w:tc>
        <w:tc>
          <w:tcPr>
            <w:tcW w:w="3584" w:type="dxa"/>
            <w:gridSpan w:val="3"/>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rPr>
              <w:t>热带作物增产照明用深紫外发光二极管研究</w:t>
            </w:r>
          </w:p>
        </w:tc>
        <w:tc>
          <w:tcPr>
            <w:tcW w:w="955" w:type="dxa"/>
            <w:shd w:val="clear" w:color="auto" w:fill="auto"/>
            <w:vAlign w:val="center"/>
          </w:tcPr>
          <w:p>
            <w:pPr>
              <w:jc w:val="center"/>
              <w:rPr>
                <w:rFonts w:asciiTheme="minorHAnsi" w:hAnsiTheme="minorHAnsi" w:eastAsiaTheme="minorEastAsia" w:cstheme="minorBidi"/>
                <w:kern w:val="2"/>
                <w:sz w:val="21"/>
                <w:szCs w:val="22"/>
                <w:lang w:val="en-US" w:eastAsia="zh-CN" w:bidi="ar-SA"/>
              </w:rPr>
            </w:pPr>
            <w:r>
              <w:rPr>
                <w:rFonts w:hint="eastAsia"/>
              </w:rPr>
              <w:t>618QN241</w:t>
            </w:r>
          </w:p>
        </w:tc>
        <w:tc>
          <w:tcPr>
            <w:tcW w:w="1584" w:type="dxa"/>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default" w:eastAsiaTheme="minorEastAsia"/>
                <w:lang w:val="en-US" w:eastAsia="zh-CN"/>
              </w:rPr>
              <w:t>海南省科学技术厅</w:t>
            </w:r>
          </w:p>
        </w:tc>
        <w:tc>
          <w:tcPr>
            <w:tcW w:w="722" w:type="dxa"/>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2018.03</w:t>
            </w:r>
          </w:p>
        </w:tc>
        <w:tc>
          <w:tcPr>
            <w:tcW w:w="1064" w:type="dxa"/>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296" w:type="dxa"/>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w:t>
            </w:r>
          </w:p>
        </w:tc>
        <w:tc>
          <w:tcPr>
            <w:tcW w:w="3584" w:type="dxa"/>
            <w:gridSpan w:val="3"/>
            <w:shd w:val="clear" w:color="auto" w:fill="auto"/>
            <w:vAlign w:val="center"/>
          </w:tcPr>
          <w:p>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热带作物增产照明用深紫外发光二极管研究</w:t>
            </w:r>
            <w:r>
              <w:rPr>
                <w:rFonts w:hint="eastAsia"/>
                <w:color w:val="000000" w:themeColor="text1"/>
                <w:lang w:eastAsia="zh-CN"/>
              </w:rPr>
              <w:t>（</w:t>
            </w:r>
            <w:r>
              <w:rPr>
                <w:rFonts w:hint="eastAsia"/>
                <w:color w:val="000000" w:themeColor="text1"/>
                <w:lang w:val="en-US" w:eastAsia="zh-CN"/>
              </w:rPr>
              <w:t>器件</w:t>
            </w:r>
            <w:r>
              <w:rPr>
                <w:rFonts w:hint="eastAsia"/>
                <w:color w:val="000000" w:themeColor="text1"/>
                <w:lang w:eastAsia="zh-CN"/>
              </w:rPr>
              <w:t>）</w:t>
            </w:r>
          </w:p>
        </w:tc>
        <w:tc>
          <w:tcPr>
            <w:tcW w:w="955"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QCXM201810</w:t>
            </w:r>
          </w:p>
        </w:tc>
        <w:tc>
          <w:tcPr>
            <w:tcW w:w="1584"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海南省科学技术协会</w:t>
            </w:r>
          </w:p>
        </w:tc>
        <w:tc>
          <w:tcPr>
            <w:tcW w:w="722"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2018.05</w:t>
            </w:r>
          </w:p>
        </w:tc>
        <w:tc>
          <w:tcPr>
            <w:tcW w:w="1064"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10</w:t>
            </w:r>
          </w:p>
        </w:tc>
        <w:tc>
          <w:tcPr>
            <w:tcW w:w="1296" w:type="dxa"/>
            <w:shd w:val="clear" w:color="auto" w:fill="auto"/>
            <w:vAlign w:val="center"/>
          </w:tcPr>
          <w:p>
            <w:pPr>
              <w:jc w:val="center"/>
              <w:rPr>
                <w:rFonts w:hint="eastAsia"/>
                <w:color w:val="000000" w:themeColor="text1"/>
                <w:lang w:val="en-US" w:eastAsia="zh-CN"/>
              </w:rPr>
            </w:pPr>
          </w:p>
          <w:p>
            <w:pPr>
              <w:jc w:val="center"/>
              <w:rPr>
                <w:rFonts w:hint="eastAsia"/>
                <w:color w:val="000000" w:themeColor="text1"/>
                <w:lang w:val="en-US" w:eastAsia="zh-CN"/>
              </w:rPr>
            </w:pPr>
            <w:r>
              <w:rPr>
                <w:rFonts w:hint="eastAsia"/>
                <w:color w:val="000000" w:themeColor="text1"/>
                <w:lang w:val="en-US" w:eastAsia="zh-CN"/>
              </w:rPr>
              <w:t>是</w:t>
            </w:r>
          </w:p>
          <w:p>
            <w:pPr>
              <w:jc w:val="center"/>
              <w:rPr>
                <w:rFonts w:hint="eastAsia" w:asciiTheme="minorHAnsi" w:hAnsiTheme="minorHAnsi" w:eastAsiaTheme="minorEastAsia" w:cstheme="minorBidi"/>
                <w:color w:val="000000" w:themeColor="text1"/>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Theme="minorEastAsia" w:hAnsiTheme="minorEastAsia" w:eastAsiaTheme="minorEastAsia" w:cstheme="minorEastAsia"/>
                <w:szCs w:val="21"/>
              </w:rPr>
              <w:t>以第一作者（或通信作者）发表论文总数：</w:t>
            </w:r>
            <w:r>
              <w:rPr>
                <w:rFonts w:hint="eastAsia" w:asciiTheme="minorEastAsia" w:hAnsiTheme="minorEastAsia" w:cstheme="minorEastAsia"/>
                <w:szCs w:val="21"/>
                <w:lang w:val="en-US" w:eastAsia="zh-CN"/>
              </w:rPr>
              <w:t>6</w:t>
            </w:r>
            <w:r>
              <w:rPr>
                <w:rFonts w:hint="eastAsia" w:asciiTheme="minorEastAsia" w:hAnsiTheme="minorEastAsia" w:eastAsiaTheme="minorEastAsia" w:cstheme="minorEastAsia"/>
                <w:szCs w:val="21"/>
              </w:rPr>
              <w:t xml:space="preserve"> 篇，其中：A类 </w:t>
            </w:r>
            <w:r>
              <w:rPr>
                <w:rFonts w:hint="eastAsia" w:asciiTheme="minorEastAsia" w:hAnsiTheme="minorEastAsia" w:cstheme="minorEastAsia"/>
                <w:szCs w:val="21"/>
                <w:lang w:val="en-US" w:eastAsia="zh-CN"/>
              </w:rPr>
              <w:t>1</w:t>
            </w:r>
            <w:r>
              <w:rPr>
                <w:rFonts w:hint="eastAsia" w:asciiTheme="minorEastAsia" w:hAnsiTheme="minorEastAsia" w:eastAsiaTheme="minorEastAsia" w:cstheme="minorEastAsia"/>
                <w:szCs w:val="21"/>
              </w:rPr>
              <w:t xml:space="preserve">篇，B类 </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 xml:space="preserve">  篇，C类 </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 xml:space="preserve">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3171" w:type="dxa"/>
            <w:tcBorders>
              <w:left w:val="single" w:color="auto" w:sz="4" w:space="0"/>
            </w:tcBorders>
            <w:shd w:val="clear" w:color="auto" w:fill="auto"/>
            <w:vAlign w:val="center"/>
          </w:tcPr>
          <w:p>
            <w:pPr>
              <w:jc w:val="center"/>
              <w:rPr>
                <w:rFonts w:hint="default" w:ascii="Times New Roman" w:hAnsi="Times New Roman" w:cs="Times New Roman"/>
              </w:rPr>
            </w:pPr>
            <w:r>
              <w:rPr>
                <w:rFonts w:hint="default" w:ascii="Times New Roman" w:hAnsi="Times New Roman" w:cs="Times New Roman"/>
                <w:lang w:val="en-US" w:eastAsia="zh-CN"/>
              </w:rPr>
              <w:t>All-Solid-State DUV Light Source by Quadrupling of an Acousto-Optically</w:t>
            </w:r>
          </w:p>
          <w:p>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Q-Switched Nd:YVO</w:t>
            </w:r>
            <w:r>
              <w:rPr>
                <w:rFonts w:hint="default" w:ascii="Times New Roman" w:hAnsi="Times New Roman" w:cs="Times New Roman"/>
                <w:vertAlign w:val="subscript"/>
                <w:lang w:val="en-US" w:eastAsia="zh-CN"/>
              </w:rPr>
              <w:t>4</w:t>
            </w:r>
            <w:r>
              <w:rPr>
                <w:rFonts w:hint="default" w:ascii="Times New Roman" w:hAnsi="Times New Roman" w:cs="Times New Roman"/>
                <w:lang w:val="en-US" w:eastAsia="zh-CN"/>
              </w:rPr>
              <w:t xml:space="preserve"> Laser</w:t>
            </w:r>
          </w:p>
        </w:tc>
        <w:tc>
          <w:tcPr>
            <w:tcW w:w="3260" w:type="dxa"/>
            <w:shd w:val="clear" w:color="auto" w:fill="auto"/>
            <w:vAlign w:val="center"/>
          </w:tcPr>
          <w:p>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IEEE access, 2021,</w:t>
            </w:r>
          </w:p>
          <w:p>
            <w:pPr>
              <w:widowControl/>
              <w:jc w:val="center"/>
              <w:rPr>
                <w:rFonts w:hint="default" w:ascii="Times New Roman" w:hAnsi="Times New Roman" w:cs="Times New Roman"/>
              </w:rPr>
            </w:pPr>
            <w:r>
              <w:rPr>
                <w:rFonts w:hint="default" w:ascii="Times New Roman" w:hAnsi="Times New Roman" w:cs="Times New Roman"/>
                <w:lang w:val="en-US" w:eastAsia="zh-CN"/>
              </w:rPr>
              <w:t>9: 165989 -165995</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SCI二区top</w:t>
            </w:r>
          </w:p>
        </w:tc>
        <w:tc>
          <w:tcPr>
            <w:tcW w:w="850" w:type="dxa"/>
            <w:shd w:val="clear" w:color="auto" w:fill="auto"/>
            <w:vAlign w:val="center"/>
          </w:tcPr>
          <w:p>
            <w:pPr>
              <w:widowControl/>
              <w:jc w:val="center"/>
              <w:rPr>
                <w:rFonts w:hint="default" w:ascii="Times New Roman" w:hAnsi="Times New Roman" w:cs="Times New Roma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2</w:t>
            </w:r>
          </w:p>
        </w:tc>
        <w:tc>
          <w:tcPr>
            <w:tcW w:w="3171" w:type="dxa"/>
            <w:tcBorders>
              <w:left w:val="single" w:color="auto" w:sz="4" w:space="0"/>
            </w:tcBorders>
            <w:shd w:val="clear" w:color="auto" w:fill="auto"/>
            <w:vAlign w:val="center"/>
          </w:tcPr>
          <w:p>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LD</w:t>
            </w:r>
            <w:r>
              <w:rPr>
                <w:rFonts w:hint="default"/>
                <w:lang w:val="en-US" w:eastAsia="zh-CN"/>
              </w:rPr>
              <w:t xml:space="preserve"> </w:t>
            </w:r>
            <w:r>
              <w:rPr>
                <w:rFonts w:hint="eastAsia"/>
                <w:lang w:val="en-US" w:eastAsia="zh-CN"/>
              </w:rPr>
              <w:t xml:space="preserve">端面抽运全固态声光调 </w:t>
            </w:r>
            <w:r>
              <w:rPr>
                <w:rFonts w:hint="default" w:ascii="Times New Roman" w:hAnsi="Times New Roman" w:cs="Times New Roman"/>
                <w:lang w:val="en-US" w:eastAsia="zh-CN"/>
              </w:rPr>
              <w:t xml:space="preserve">Q 228.5 nm </w:t>
            </w:r>
            <w:r>
              <w:rPr>
                <w:rFonts w:hint="eastAsia"/>
                <w:lang w:val="en-US" w:eastAsia="zh-CN"/>
              </w:rPr>
              <w:t>深紫外激光器</w:t>
            </w:r>
          </w:p>
        </w:tc>
        <w:tc>
          <w:tcPr>
            <w:tcW w:w="3260" w:type="dxa"/>
            <w:shd w:val="clear" w:color="auto" w:fill="auto"/>
            <w:vAlign w:val="center"/>
          </w:tcPr>
          <w:p>
            <w:pPr>
              <w:widowControl/>
              <w:jc w:val="center"/>
              <w:rPr>
                <w:rFonts w:hint="default" w:ascii="Times New Roman" w:hAnsi="Times New Roman" w:cs="Times New Roman"/>
              </w:rPr>
            </w:pPr>
          </w:p>
          <w:p>
            <w:pPr>
              <w:widowControl/>
              <w:jc w:val="center"/>
            </w:pPr>
            <w:r>
              <w:rPr>
                <w:rFonts w:hint="eastAsia"/>
                <w:lang w:val="en-US" w:eastAsia="zh-CN"/>
              </w:rPr>
              <w:t>中国激光</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2022, 49(3):</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5</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3</w:t>
            </w:r>
          </w:p>
        </w:tc>
        <w:tc>
          <w:tcPr>
            <w:tcW w:w="3171" w:type="dxa"/>
            <w:tcBorders>
              <w:left w:val="single" w:color="auto" w:sz="4" w:space="0"/>
            </w:tcBorders>
            <w:shd w:val="clear" w:color="auto" w:fill="auto"/>
            <w:vAlign w:val="center"/>
          </w:tcPr>
          <w:p>
            <w:pPr>
              <w:ind w:left="1050" w:leftChars="0" w:hanging="1050" w:hangingChars="500"/>
              <w:jc w:val="left"/>
              <w:rPr>
                <w:rFonts w:asciiTheme="minorHAnsi" w:hAnsiTheme="minorHAnsi" w:eastAsiaTheme="minorEastAsia" w:cstheme="minorBidi"/>
                <w:kern w:val="2"/>
                <w:sz w:val="21"/>
                <w:szCs w:val="22"/>
                <w:lang w:val="en-US" w:eastAsia="zh-CN" w:bidi="ar-SA"/>
              </w:rPr>
            </w:pPr>
            <w:r>
              <w:rPr>
                <w:rFonts w:hint="eastAsia"/>
                <w:lang w:val="en-US" w:eastAsia="zh-CN"/>
              </w:rPr>
              <w:t xml:space="preserve">全固态连续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深紫外激光器研究</w:t>
            </w:r>
          </w:p>
        </w:tc>
        <w:tc>
          <w:tcPr>
            <w:tcW w:w="3260" w:type="dxa"/>
            <w:shd w:val="clear" w:color="auto" w:fill="auto"/>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p>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光子学报</w:t>
            </w:r>
            <w:r>
              <w:rPr>
                <w:rFonts w:hint="eastAsia" w:ascii="Times New Roman" w:hAnsi="Times New Roman" w:cs="Times New Roman"/>
                <w:lang w:val="en-US" w:eastAsia="zh-CN"/>
              </w:rPr>
              <w:t>, 2022, 51(9): 7</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4</w:t>
            </w:r>
          </w:p>
        </w:tc>
        <w:tc>
          <w:tcPr>
            <w:tcW w:w="3171" w:type="dxa"/>
            <w:tcBorders>
              <w:left w:val="single" w:color="auto" w:sz="4" w:space="0"/>
            </w:tcBorders>
            <w:shd w:val="clear" w:color="auto" w:fill="auto"/>
            <w:vAlign w:val="center"/>
          </w:tcPr>
          <w:p>
            <w:pPr>
              <w:jc w:val="center"/>
            </w:pPr>
            <w:r>
              <w:rPr>
                <w:rFonts w:hint="eastAsia"/>
                <w:lang w:val="en-US" w:eastAsia="zh-CN"/>
              </w:rPr>
              <w:t xml:space="preserve">全固态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远紫外脉冲激光</w:t>
            </w:r>
          </w:p>
          <w:p>
            <w:pPr>
              <w:jc w:val="center"/>
              <w:rPr>
                <w:rFonts w:asciiTheme="minorHAnsi" w:hAnsiTheme="minorHAnsi" w:eastAsiaTheme="minorEastAsia" w:cstheme="minorBidi"/>
                <w:kern w:val="2"/>
                <w:sz w:val="21"/>
                <w:szCs w:val="22"/>
                <w:lang w:val="en-US" w:eastAsia="zh-CN" w:bidi="ar-SA"/>
              </w:rPr>
            </w:pPr>
            <w:r>
              <w:rPr>
                <w:rFonts w:hint="eastAsia"/>
                <w:lang w:val="en-US" w:eastAsia="zh-CN"/>
              </w:rPr>
              <w:t>的灭菌效果</w:t>
            </w:r>
          </w:p>
        </w:tc>
        <w:tc>
          <w:tcPr>
            <w:tcW w:w="3260" w:type="dxa"/>
            <w:shd w:val="clear" w:color="auto" w:fill="auto"/>
            <w:vAlign w:val="center"/>
          </w:tcPr>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中国激光</w:t>
            </w:r>
            <w:r>
              <w:rPr>
                <w:rFonts w:hint="default" w:ascii="Times New Roman" w:hAnsi="Times New Roman" w:cs="Times New Roman"/>
                <w:lang w:val="en-US" w:eastAsia="zh-CN"/>
              </w:rPr>
              <w:t>, 2022, 49(15):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4</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5</w:t>
            </w:r>
          </w:p>
        </w:tc>
        <w:tc>
          <w:tcPr>
            <w:tcW w:w="3171" w:type="dxa"/>
            <w:tcBorders>
              <w:lef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具有</w:t>
            </w:r>
            <w:r>
              <w:rPr>
                <w:rFonts w:hint="default" w:ascii="Times New Roman" w:hAnsi="Times New Roman" w:cs="Times New Roman"/>
                <w:lang w:val="en-US" w:eastAsia="zh-CN"/>
              </w:rPr>
              <w:t>Al</w:t>
            </w:r>
            <w:r>
              <w:rPr>
                <w:rFonts w:hint="default"/>
                <w:lang w:val="en-US" w:eastAsia="zh-CN"/>
              </w:rPr>
              <w:t xml:space="preserve"> </w:t>
            </w:r>
            <w:r>
              <w:rPr>
                <w:rFonts w:hint="eastAsia"/>
                <w:lang w:val="en-US" w:eastAsia="zh-CN"/>
              </w:rPr>
              <w:t xml:space="preserve">组分 </w:t>
            </w:r>
            <w:r>
              <w:rPr>
                <w:rFonts w:hint="default" w:ascii="Times New Roman" w:hAnsi="Times New Roman" w:cs="Times New Roman"/>
                <w:lang w:val="en-US" w:eastAsia="zh-CN"/>
              </w:rPr>
              <w:t>V</w:t>
            </w:r>
            <w:r>
              <w:rPr>
                <w:rFonts w:hint="default"/>
                <w:lang w:val="en-US" w:eastAsia="zh-CN"/>
              </w:rPr>
              <w:t xml:space="preserve"> </w:t>
            </w:r>
            <w:r>
              <w:rPr>
                <w:rFonts w:hint="eastAsia"/>
                <w:lang w:val="en-US" w:eastAsia="zh-CN"/>
              </w:rPr>
              <w:t xml:space="preserve">型渐变电子阻挡层的深紫外 </w:t>
            </w:r>
            <w:r>
              <w:rPr>
                <w:rFonts w:hint="default" w:ascii="Times New Roman" w:hAnsi="Times New Roman" w:cs="Times New Roman"/>
                <w:lang w:val="en-US" w:eastAsia="zh-CN"/>
              </w:rPr>
              <w:t>LED</w:t>
            </w:r>
            <w:r>
              <w:rPr>
                <w:rFonts w:hint="default"/>
                <w:lang w:val="en-US" w:eastAsia="zh-CN"/>
              </w:rPr>
              <w:t xml:space="preserve"> </w:t>
            </w:r>
            <w:r>
              <w:rPr>
                <w:rFonts w:hint="eastAsia"/>
                <w:lang w:val="en-US" w:eastAsia="zh-CN"/>
              </w:rPr>
              <w:t>设计与分析</w:t>
            </w:r>
          </w:p>
        </w:tc>
        <w:tc>
          <w:tcPr>
            <w:tcW w:w="3260" w:type="dxa"/>
            <w:shd w:val="clear" w:color="auto" w:fill="auto"/>
            <w:vAlign w:val="bottom"/>
          </w:tcPr>
          <w:p>
            <w:pPr>
              <w:widowControl/>
              <w:jc w:val="center"/>
              <w:rPr>
                <w:rFonts w:hint="eastAsia" w:ascii="Times New Roman" w:hAnsi="Times New Roman" w:cs="Times New Roman"/>
                <w:lang w:val="en-US" w:eastAsia="zh-CN"/>
              </w:rPr>
            </w:pPr>
            <w:r>
              <w:rPr>
                <w:rFonts w:hint="eastAsia"/>
                <w:lang w:val="en-US" w:eastAsia="zh-CN"/>
              </w:rPr>
              <w:t>光电子技术</w:t>
            </w:r>
            <w:r>
              <w:rPr>
                <w:rFonts w:hint="default"/>
                <w:lang w:val="en-US" w:eastAsia="zh-CN"/>
              </w:rPr>
              <w:t>,</w:t>
            </w:r>
            <w:r>
              <w:rPr>
                <w:rFonts w:hint="default" w:ascii="Times New Roman" w:hAnsi="Times New Roman" w:cs="Times New Roman"/>
                <w:lang w:val="en-US" w:eastAsia="zh-CN"/>
              </w:rPr>
              <w:t xml:space="preserve"> 2021, 41(02):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99-103</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pPr>
              <w:jc w:val="center"/>
              <w:rPr>
                <w:rFonts w:hint="eastAsia" w:ascii="Times New Roman" w:hAnsi="Times New Roman" w:cs="Times New Roman"/>
                <w:lang w:val="en-US" w:eastAsia="zh-CN"/>
              </w:rPr>
            </w:pPr>
            <w:r>
              <w:rPr>
                <w:rFonts w:hint="eastAsia"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6</w:t>
            </w:r>
          </w:p>
        </w:tc>
        <w:tc>
          <w:tcPr>
            <w:tcW w:w="3171" w:type="dxa"/>
            <w:tcBorders>
              <w:lef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Al</w:t>
            </w:r>
            <w:r>
              <w:rPr>
                <w:rFonts w:hint="eastAsia"/>
                <w:lang w:val="en-US" w:eastAsia="zh-CN"/>
              </w:rPr>
              <w:t xml:space="preserve">组分三角形渐变 </w:t>
            </w:r>
            <w:r>
              <w:rPr>
                <w:rFonts w:hint="default" w:ascii="Times New Roman" w:hAnsi="Times New Roman" w:cs="Times New Roman"/>
                <w:lang w:val="en-US" w:eastAsia="zh-CN"/>
              </w:rPr>
              <w:t>P-EBL</w:t>
            </w:r>
            <w:r>
              <w:rPr>
                <w:rFonts w:hint="default"/>
                <w:lang w:val="en-US" w:eastAsia="zh-CN"/>
              </w:rPr>
              <w:t xml:space="preserve"> </w:t>
            </w:r>
            <w:r>
              <w:rPr>
                <w:rFonts w:hint="eastAsia"/>
                <w:lang w:val="en-US" w:eastAsia="zh-CN"/>
              </w:rPr>
              <w:t xml:space="preserve">结构 </w:t>
            </w:r>
            <w:r>
              <w:rPr>
                <w:rFonts w:hint="default" w:ascii="Times New Roman" w:hAnsi="Times New Roman" w:cs="Times New Roman"/>
                <w:lang w:val="en-US" w:eastAsia="zh-CN"/>
              </w:rPr>
              <w:t xml:space="preserve">AlGaN </w:t>
            </w:r>
            <w:r>
              <w:rPr>
                <w:rFonts w:hint="eastAsia"/>
                <w:lang w:val="en-US" w:eastAsia="zh-CN"/>
              </w:rPr>
              <w:t xml:space="preserve">基 </w:t>
            </w:r>
            <w:r>
              <w:rPr>
                <w:rFonts w:hint="default" w:ascii="Times New Roman" w:hAnsi="Times New Roman" w:cs="Times New Roman"/>
                <w:lang w:val="en-US" w:eastAsia="zh-CN"/>
              </w:rPr>
              <w:t>DUV LED</w:t>
            </w:r>
            <w:r>
              <w:rPr>
                <w:rFonts w:hint="default"/>
                <w:lang w:val="en-US" w:eastAsia="zh-CN"/>
              </w:rPr>
              <w:t xml:space="preserve"> </w:t>
            </w:r>
            <w:r>
              <w:rPr>
                <w:rFonts w:hint="eastAsia"/>
                <w:lang w:val="en-US" w:eastAsia="zh-CN"/>
              </w:rPr>
              <w:t>数值分析</w:t>
            </w:r>
          </w:p>
        </w:tc>
        <w:tc>
          <w:tcPr>
            <w:tcW w:w="3260"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光学与光电技术</w:t>
            </w:r>
            <w:r>
              <w:rPr>
                <w:rFonts w:hint="default"/>
                <w:lang w:val="en-US" w:eastAsia="zh-CN"/>
              </w:rPr>
              <w:t xml:space="preserve">, </w:t>
            </w:r>
            <w:r>
              <w:rPr>
                <w:rFonts w:hint="default" w:ascii="Times New Roman" w:hAnsi="Times New Roman" w:cs="Times New Roman"/>
                <w:lang w:val="en-US" w:eastAsia="zh-CN"/>
              </w:rPr>
              <w:t>2021, 19(03)</w:t>
            </w: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bl>
    <w:p>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jc w:val="center"/>
              <w:rPr>
                <w:rFonts w:eastAsia="宋体"/>
              </w:rPr>
            </w:pPr>
            <w:r>
              <w:rPr>
                <w:rFonts w:hint="eastAsia"/>
              </w:rPr>
              <w:t>序号</w:t>
            </w:r>
          </w:p>
        </w:tc>
        <w:tc>
          <w:tcPr>
            <w:tcW w:w="2277" w:type="dxa"/>
            <w:tcBorders>
              <w:left w:val="single" w:color="auto" w:sz="4" w:space="0"/>
            </w:tcBorders>
            <w:vAlign w:val="center"/>
          </w:tcPr>
          <w:p>
            <w:pPr>
              <w:jc w:val="center"/>
            </w:pPr>
            <w:r>
              <w:rPr>
                <w:rFonts w:hint="eastAsia"/>
              </w:rPr>
              <w:t>成果名称</w:t>
            </w:r>
          </w:p>
        </w:tc>
        <w:tc>
          <w:tcPr>
            <w:tcW w:w="655" w:type="dxa"/>
            <w:vAlign w:val="center"/>
          </w:tcPr>
          <w:p>
            <w:pPr>
              <w:jc w:val="center"/>
              <w:rPr>
                <w:rFonts w:eastAsia="宋体"/>
              </w:rPr>
            </w:pPr>
            <w:r>
              <w:rPr>
                <w:rFonts w:hint="eastAsia"/>
              </w:rPr>
              <w:t>类别</w:t>
            </w:r>
          </w:p>
        </w:tc>
        <w:tc>
          <w:tcPr>
            <w:tcW w:w="1058" w:type="dxa"/>
            <w:vAlign w:val="center"/>
          </w:tcPr>
          <w:p>
            <w:pPr>
              <w:jc w:val="center"/>
            </w:pPr>
            <w:r>
              <w:rPr>
                <w:rFonts w:hint="eastAsia"/>
              </w:rPr>
              <w:t>合（独）著译及排名</w:t>
            </w:r>
          </w:p>
        </w:tc>
        <w:tc>
          <w:tcPr>
            <w:tcW w:w="1276" w:type="dxa"/>
            <w:vAlign w:val="center"/>
          </w:tcPr>
          <w:p>
            <w:pPr>
              <w:jc w:val="center"/>
              <w:rPr>
                <w:rFonts w:hint="eastAsia"/>
              </w:rPr>
            </w:pPr>
            <w:r>
              <w:rPr>
                <w:rFonts w:hint="eastAsia"/>
              </w:rPr>
              <w:t>出版社和</w:t>
            </w:r>
          </w:p>
          <w:p>
            <w:pPr>
              <w:jc w:val="center"/>
              <w:rPr>
                <w:rFonts w:eastAsia="宋体"/>
              </w:rPr>
            </w:pPr>
            <w:r>
              <w:rPr>
                <w:rFonts w:hint="eastAsia"/>
              </w:rPr>
              <w:t>出版时间</w:t>
            </w:r>
          </w:p>
        </w:tc>
        <w:tc>
          <w:tcPr>
            <w:tcW w:w="851" w:type="dxa"/>
            <w:tcBorders>
              <w:right w:val="single" w:color="auto" w:sz="4" w:space="0"/>
            </w:tcBorders>
            <w:vAlign w:val="center"/>
          </w:tcPr>
          <w:p>
            <w:pPr>
              <w:jc w:val="center"/>
              <w:rPr>
                <w:rFonts w:eastAsia="宋体"/>
              </w:rPr>
            </w:pPr>
            <w:r>
              <w:rPr>
                <w:rFonts w:hint="eastAsia"/>
              </w:rPr>
              <w:t>CIP核字号</w:t>
            </w:r>
          </w:p>
        </w:tc>
        <w:tc>
          <w:tcPr>
            <w:tcW w:w="1134" w:type="dxa"/>
            <w:tcBorders>
              <w:left w:val="single" w:color="auto" w:sz="4" w:space="0"/>
            </w:tcBorders>
            <w:vAlign w:val="center"/>
          </w:tcPr>
          <w:p>
            <w:pPr>
              <w:jc w:val="center"/>
            </w:pPr>
            <w:r>
              <w:rPr>
                <w:rFonts w:hint="eastAsia"/>
              </w:rPr>
              <w:t>总字数（万字）</w:t>
            </w:r>
          </w:p>
        </w:tc>
        <w:tc>
          <w:tcPr>
            <w:tcW w:w="992" w:type="dxa"/>
            <w:vAlign w:val="center"/>
          </w:tcPr>
          <w:p>
            <w:pPr>
              <w:jc w:val="center"/>
            </w:pPr>
            <w:r>
              <w:rPr>
                <w:rFonts w:hint="eastAsia"/>
              </w:rPr>
              <w:t>个人撰</w:t>
            </w:r>
          </w:p>
          <w:p>
            <w:pPr>
              <w:jc w:val="center"/>
              <w:rPr>
                <w:rFonts w:eastAsia="宋体"/>
              </w:rPr>
            </w:pPr>
            <w:r>
              <w:rPr>
                <w:rFonts w:hint="eastAsia"/>
              </w:rPr>
              <w:t>写字数（万字）</w:t>
            </w:r>
          </w:p>
        </w:tc>
        <w:tc>
          <w:tcPr>
            <w:tcW w:w="850" w:type="dxa"/>
            <w:vAlign w:val="center"/>
          </w:tcPr>
          <w:p>
            <w:pPr>
              <w:jc w:val="cente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bl>
    <w:p/>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jc w:val="center"/>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lang w:val="en-US" w:eastAsia="zh-CN"/>
              </w:rPr>
              <w:t xml:space="preserve"> </w:t>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授权专利名称</w:t>
            </w:r>
          </w:p>
        </w:tc>
        <w:tc>
          <w:tcPr>
            <w:tcW w:w="2633" w:type="dxa"/>
            <w:vAlign w:val="center"/>
          </w:tcPr>
          <w:p>
            <w:pPr>
              <w:widowControl/>
              <w:jc w:val="center"/>
              <w:rPr>
                <w:rFonts w:eastAsia="宋体"/>
              </w:rPr>
            </w:pPr>
            <w:r>
              <w:rPr>
                <w:rFonts w:hint="eastAsia"/>
              </w:rPr>
              <w:t>专利授权号</w:t>
            </w:r>
          </w:p>
        </w:tc>
        <w:tc>
          <w:tcPr>
            <w:tcW w:w="1133" w:type="dxa"/>
            <w:vAlign w:val="center"/>
          </w:tcPr>
          <w:p>
            <w:pPr>
              <w:widowControl/>
              <w:jc w:val="center"/>
            </w:pPr>
            <w:r>
              <w:rPr>
                <w:rFonts w:hint="eastAsia"/>
              </w:rPr>
              <w:t>专利类别</w:t>
            </w:r>
          </w:p>
        </w:tc>
        <w:tc>
          <w:tcPr>
            <w:tcW w:w="1389" w:type="dxa"/>
            <w:vAlign w:val="center"/>
          </w:tcPr>
          <w:p>
            <w:pPr>
              <w:widowControl/>
              <w:jc w:val="center"/>
              <w:rPr>
                <w:rFonts w:eastAsia="宋体"/>
              </w:rPr>
            </w:pPr>
            <w:r>
              <w:rPr>
                <w:rFonts w:hint="eastAsia" w:ascii="宋体" w:hAnsi="宋体" w:cs="Arial"/>
                <w:color w:val="000000"/>
                <w:kern w:val="0"/>
                <w:szCs w:val="21"/>
              </w:rPr>
              <w:t>第几发明人</w:t>
            </w:r>
          </w:p>
        </w:tc>
        <w:tc>
          <w:tcPr>
            <w:tcW w:w="1066" w:type="dxa"/>
            <w:tcBorders>
              <w:right w:val="single" w:color="auto" w:sz="4" w:space="0"/>
            </w:tcBorders>
            <w:vAlign w:val="center"/>
          </w:tcPr>
          <w:p>
            <w:pPr>
              <w:widowControl/>
              <w:jc w:val="center"/>
              <w:rPr>
                <w:rFonts w:eastAsia="宋体"/>
              </w:rPr>
            </w:pPr>
            <w:r>
              <w:rPr>
                <w:rFonts w:hint="eastAsia"/>
              </w:rPr>
              <w:t>授权时间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1</w:t>
            </w:r>
          </w:p>
        </w:tc>
        <w:tc>
          <w:tcPr>
            <w:tcW w:w="3095" w:type="dxa"/>
            <w:tcBorders>
              <w:left w:val="single" w:color="auto" w:sz="4" w:space="0"/>
            </w:tcBorders>
          </w:tcPr>
          <w:p>
            <w:pPr>
              <w:jc w:val="center"/>
            </w:pPr>
            <w:r>
              <w:rPr>
                <w:lang w:val="en-US" w:eastAsia="zh-CN"/>
              </w:rPr>
              <w:t>带有五阶梯型量子阱和V型电子阻挡层结构的发光二极管</w:t>
            </w:r>
          </w:p>
        </w:tc>
        <w:tc>
          <w:tcPr>
            <w:tcW w:w="2633" w:type="dxa"/>
          </w:tcPr>
          <w:p>
            <w:pPr>
              <w:widowControl/>
              <w:jc w:val="center"/>
            </w:pPr>
            <w:r>
              <w:rPr>
                <w:lang w:val="en-US" w:eastAsia="zh-CN"/>
              </w:rPr>
              <w:t>ZL 2020 1 0480168.2</w:t>
            </w:r>
          </w:p>
          <w:p>
            <w:pPr>
              <w:widowControl/>
              <w:jc w:val="center"/>
            </w:pPr>
          </w:p>
        </w:tc>
        <w:tc>
          <w:tcPr>
            <w:tcW w:w="1133" w:type="dxa"/>
          </w:tcPr>
          <w:p>
            <w:pPr>
              <w:widowControl/>
              <w:jc w:val="center"/>
              <w:rPr>
                <w:rFonts w:hint="eastAsia" w:eastAsiaTheme="minorEastAsia"/>
                <w:lang w:val="en-US" w:eastAsia="zh-CN"/>
              </w:rPr>
            </w:pPr>
            <w:r>
              <w:rPr>
                <w:rFonts w:hint="eastAsia"/>
                <w:lang w:val="en-US" w:eastAsia="zh-CN"/>
              </w:rPr>
              <w:t>发明</w:t>
            </w:r>
          </w:p>
        </w:tc>
        <w:tc>
          <w:tcPr>
            <w:tcW w:w="1389" w:type="dxa"/>
          </w:tcPr>
          <w:p>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pPr>
              <w:widowControl/>
              <w:jc w:val="center"/>
              <w:rPr>
                <w:rFonts w:hint="default" w:eastAsiaTheme="minorEastAsia"/>
                <w:lang w:val="en-US" w:eastAsia="zh-CN"/>
              </w:rPr>
            </w:pPr>
            <w:r>
              <w:rPr>
                <w:rFonts w:hint="eastAsia"/>
                <w:lang w:val="en-US" w:eastAsia="zh-CN"/>
              </w:rPr>
              <w:t>2023.03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2</w:t>
            </w:r>
          </w:p>
        </w:tc>
        <w:tc>
          <w:tcPr>
            <w:tcW w:w="3095" w:type="dxa"/>
            <w:tcBorders>
              <w:left w:val="single" w:color="auto" w:sz="4" w:space="0"/>
            </w:tcBorders>
          </w:tcPr>
          <w:p>
            <w:pPr>
              <w:jc w:val="center"/>
            </w:pPr>
            <w:r>
              <w:rPr>
                <w:lang w:val="en-US" w:eastAsia="zh-CN"/>
              </w:rPr>
              <w:t>带有五阶梯型量子阱和三角形电子阻挡层的发光二极管</w:t>
            </w:r>
          </w:p>
        </w:tc>
        <w:tc>
          <w:tcPr>
            <w:tcW w:w="2633" w:type="dxa"/>
          </w:tcPr>
          <w:p>
            <w:pPr>
              <w:widowControl/>
              <w:jc w:val="center"/>
            </w:pPr>
            <w:r>
              <w:rPr>
                <w:lang w:val="en-US" w:eastAsia="zh-CN"/>
              </w:rPr>
              <w:t>ZL 2020 1 0480179.0</w:t>
            </w:r>
          </w:p>
          <w:p>
            <w:pPr>
              <w:widowControl/>
              <w:jc w:val="center"/>
            </w:pPr>
          </w:p>
        </w:tc>
        <w:tc>
          <w:tcPr>
            <w:tcW w:w="1133" w:type="dxa"/>
          </w:tcPr>
          <w:p>
            <w:pPr>
              <w:widowControl/>
              <w:jc w:val="center"/>
              <w:rPr>
                <w:rFonts w:hint="eastAsia" w:eastAsiaTheme="minorEastAsia"/>
                <w:lang w:val="en-US" w:eastAsia="zh-CN"/>
              </w:rPr>
            </w:pPr>
            <w:r>
              <w:rPr>
                <w:rFonts w:hint="eastAsia"/>
                <w:lang w:val="en-US" w:eastAsia="zh-CN"/>
              </w:rPr>
              <w:t>发明</w:t>
            </w:r>
          </w:p>
        </w:tc>
        <w:tc>
          <w:tcPr>
            <w:tcW w:w="1389" w:type="dxa"/>
          </w:tcPr>
          <w:p>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pPr>
              <w:widowControl/>
              <w:jc w:val="center"/>
              <w:rPr>
                <w:rFonts w:hint="default" w:eastAsiaTheme="minorEastAsia"/>
                <w:lang w:val="en-US" w:eastAsia="zh-CN"/>
              </w:rPr>
            </w:pPr>
            <w:r>
              <w:rPr>
                <w:rFonts w:hint="eastAsia"/>
                <w:lang w:val="en-US" w:eastAsia="zh-CN"/>
              </w:rPr>
              <w:t>2023.04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3</w:t>
            </w:r>
          </w:p>
        </w:tc>
        <w:tc>
          <w:tcPr>
            <w:tcW w:w="3095" w:type="dxa"/>
            <w:tcBorders>
              <w:left w:val="single" w:color="auto" w:sz="4" w:space="0"/>
            </w:tcBorders>
          </w:tcPr>
          <w:p>
            <w:pPr>
              <w:jc w:val="center"/>
            </w:pPr>
            <w:r>
              <w:rPr>
                <w:lang w:val="en-US" w:eastAsia="zh-CN"/>
              </w:rPr>
              <w:t xml:space="preserve">带有五阶梯型量子阱和倒V型电子阻挡层的发光二极管 </w:t>
            </w:r>
          </w:p>
        </w:tc>
        <w:tc>
          <w:tcPr>
            <w:tcW w:w="2633" w:type="dxa"/>
          </w:tcPr>
          <w:p>
            <w:pPr>
              <w:widowControl/>
              <w:jc w:val="center"/>
            </w:pPr>
            <w:r>
              <w:rPr>
                <w:lang w:val="en-US" w:eastAsia="zh-CN"/>
              </w:rPr>
              <w:t>ZL 2020 1 0480172.9</w:t>
            </w:r>
          </w:p>
          <w:p>
            <w:pPr>
              <w:widowControl/>
              <w:jc w:val="center"/>
            </w:pPr>
          </w:p>
        </w:tc>
        <w:tc>
          <w:tcPr>
            <w:tcW w:w="1133" w:type="dxa"/>
            <w:shd w:val="clear" w:color="auto" w:fill="auto"/>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发明</w:t>
            </w:r>
          </w:p>
        </w:tc>
        <w:tc>
          <w:tcPr>
            <w:tcW w:w="1389" w:type="dxa"/>
            <w:shd w:val="clear" w:color="auto" w:fill="auto"/>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第一</w:t>
            </w:r>
          </w:p>
        </w:tc>
        <w:tc>
          <w:tcPr>
            <w:tcW w:w="1066" w:type="dxa"/>
            <w:tcBorders>
              <w:right w:val="single" w:color="auto" w:sz="4" w:space="0"/>
            </w:tcBorders>
            <w:shd w:val="clear" w:color="auto" w:fill="auto"/>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108" w:hRule="atLeast"/>
        </w:trPr>
        <w:tc>
          <w:tcPr>
            <w:tcW w:w="9854" w:type="dxa"/>
          </w:tcPr>
          <w:p>
            <w:pPr>
              <w:ind w:firstLine="420" w:firstLineChars="200"/>
              <w:rPr>
                <w:rFonts w:hint="eastAsia" w:ascii="Times New Roman" w:hAnsi="Times New Roman" w:cs="Times New Roman"/>
                <w:color w:val="000000"/>
                <w:kern w:val="0"/>
                <w:szCs w:val="21"/>
                <w:lang w:val="en-US" w:eastAsia="zh-CN"/>
              </w:rPr>
            </w:pPr>
            <w:r>
              <w:rPr>
                <w:rFonts w:hint="eastAsia"/>
                <w:lang w:val="en-US" w:eastAsia="zh-CN"/>
              </w:rPr>
              <w:t>本人于2015年9月入职海南师范大学物理与电子工程学院实验技术岗位，2017年12月</w:t>
            </w:r>
            <w:r>
              <w:rPr>
                <w:rFonts w:hint="eastAsia" w:ascii="Times New Roman" w:hAnsi="Times New Roman" w:cs="Times New Roman"/>
                <w:szCs w:val="21"/>
                <w:lang w:val="en-US" w:eastAsia="zh-CN"/>
              </w:rPr>
              <w:t>取</w:t>
            </w:r>
            <w:r>
              <w:rPr>
                <w:rFonts w:ascii="Times New Roman" w:hAnsi="Times New Roman" w:cs="Times New Roman"/>
                <w:szCs w:val="21"/>
              </w:rPr>
              <w:t>得实验师</w:t>
            </w:r>
            <w:r>
              <w:rPr>
                <w:rFonts w:ascii="Times New Roman" w:hAnsi="Times New Roman" w:cs="Times New Roman"/>
                <w:color w:val="000000"/>
                <w:kern w:val="0"/>
                <w:szCs w:val="21"/>
              </w:rPr>
              <w:t>专业技术资格</w:t>
            </w:r>
            <w:r>
              <w:rPr>
                <w:rFonts w:hint="eastAsia" w:ascii="Times New Roman" w:hAnsi="Times New Roman" w:cs="Times New Roman"/>
                <w:color w:val="000000"/>
                <w:kern w:val="0"/>
                <w:szCs w:val="21"/>
                <w:lang w:eastAsia="zh-CN"/>
              </w:rPr>
              <w:t>。</w:t>
            </w:r>
            <w:r>
              <w:rPr>
                <w:rFonts w:hint="eastAsia" w:ascii="Times New Roman" w:hAnsi="Times New Roman" w:cs="Times New Roman"/>
                <w:color w:val="000000"/>
                <w:kern w:val="0"/>
                <w:szCs w:val="21"/>
                <w:lang w:val="en-US" w:eastAsia="zh-CN"/>
              </w:rPr>
              <w:t>2018年—2023年这5年的工作里，在学校的领导下，在学院、实验室和相关部门全体工作人员的支持下，完成了工作任务，就本人专业技术工作总结述评如下：</w:t>
            </w:r>
          </w:p>
          <w:p>
            <w:pPr>
              <w:ind w:firstLine="420" w:firstLineChars="200"/>
              <w:rPr>
                <w:rFonts w:hint="eastAsia" w:ascii="Times New Roman" w:hAnsi="Times New Roman" w:cs="Times New Roman"/>
                <w:color w:val="000000"/>
                <w:kern w:val="0"/>
                <w:szCs w:val="21"/>
                <w:lang w:val="en-US" w:eastAsia="zh-CN"/>
              </w:rPr>
            </w:pPr>
          </w:p>
          <w:p>
            <w:pPr>
              <w:ind w:firstLine="420" w:firstLineChars="200"/>
              <w:rPr>
                <w:rFonts w:hint="default" w:eastAsiaTheme="minorEastAsia"/>
                <w:lang w:val="en-US" w:eastAsia="zh-CN"/>
              </w:rPr>
            </w:pPr>
            <w:r>
              <w:rPr>
                <w:rFonts w:hint="default" w:eastAsiaTheme="minorEastAsia"/>
                <w:lang w:val="en-US" w:eastAsia="zh-CN"/>
              </w:rPr>
              <w:t>1.思想政治方面</w:t>
            </w:r>
          </w:p>
          <w:p>
            <w:pPr>
              <w:ind w:firstLine="420" w:firstLineChars="200"/>
              <w:rPr>
                <w:rFonts w:hint="default" w:eastAsiaTheme="minorEastAsia"/>
                <w:lang w:val="en-US" w:eastAsia="zh-CN"/>
              </w:rPr>
            </w:pPr>
            <w:r>
              <w:rPr>
                <w:rFonts w:hint="default" w:eastAsiaTheme="minorEastAsia"/>
                <w:lang w:val="en-US" w:eastAsia="zh-CN"/>
              </w:rPr>
              <w:t> 作为一名大学老师，本人十分注重思想政治水平与道德修养的提高，始终坚持中国共产党领导，坚持中国特色社会主义制度，与党中央保持高度一致。遵守宪法和法律法规，遵守学校规章制度，依法依规履行教师职责。从思想上树立创新性的教育观念，着眼于培养学生的创新意识，发展良好的个性品质和实践能力。</w:t>
            </w:r>
          </w:p>
          <w:p>
            <w:pPr>
              <w:ind w:firstLine="420" w:firstLineChars="200"/>
              <w:rPr>
                <w:rFonts w:hint="default" w:eastAsiaTheme="minorEastAsia"/>
                <w:lang w:val="en-US" w:eastAsia="zh-CN"/>
              </w:rPr>
            </w:pPr>
          </w:p>
          <w:p>
            <w:pPr>
              <w:numPr>
                <w:ilvl w:val="0"/>
                <w:numId w:val="1"/>
              </w:numPr>
              <w:ind w:firstLine="420" w:firstLineChars="200"/>
              <w:rPr>
                <w:rFonts w:hint="default" w:eastAsiaTheme="minorEastAsia"/>
                <w:lang w:val="en-US" w:eastAsia="zh-CN"/>
              </w:rPr>
            </w:pPr>
            <w:r>
              <w:rPr>
                <w:rFonts w:hint="eastAsia"/>
                <w:lang w:val="en-US" w:eastAsia="zh-CN"/>
              </w:rPr>
              <w:t>教学工作方面</w:t>
            </w:r>
          </w:p>
          <w:p>
            <w:pPr>
              <w:ind w:firstLine="420" w:firstLineChars="200"/>
              <w:rPr>
                <w:rFonts w:hint="eastAsia" w:ascii="Times New Roman" w:hAnsi="Times New Roman" w:cs="Times New Roman"/>
                <w:color w:val="000000" w:themeColor="text1"/>
                <w:lang w:val="en-US" w:eastAsia="zh-CN"/>
              </w:rPr>
            </w:pPr>
            <w:r>
              <w:rPr>
                <w:rFonts w:hint="eastAsia"/>
                <w:lang w:val="en-US" w:eastAsia="zh-CN"/>
              </w:rPr>
              <w:t>在教育教学方面，本人立足教师本职，严谨治学，乐于奉献。本年度本人承担一门专业课。在这期间，我认真备课、力争每一课都做到有备而去，并即时调整和补充知识。在课堂上，关注全体学生，注意信息反馈，调动学生的有意注意，充分发挥学生的主体性。此外，本人积极参与听课、评课，虚心向其他有经验的老师请教，博采众长，增强自己的教学技能，争取提高教学质量。</w:t>
            </w:r>
            <w:r>
              <w:rPr>
                <w:rFonts w:hint="eastAsia"/>
              </w:rPr>
              <w:t>在本学科实验设备和实验技术的改进、新设备和新技术的使用</w:t>
            </w:r>
            <w:r>
              <w:rPr>
                <w:rFonts w:hint="eastAsia"/>
                <w:lang w:eastAsia="zh-CN"/>
              </w:rPr>
              <w:t>。</w:t>
            </w:r>
            <w:r>
              <w:rPr>
                <w:rFonts w:hint="eastAsia"/>
              </w:rPr>
              <w:t>近期成功</w:t>
            </w:r>
            <w:r>
              <w:rPr>
                <w:rFonts w:hint="eastAsia"/>
                <w:lang w:val="en-US" w:eastAsia="zh-CN"/>
              </w:rPr>
              <w:t>自主搭建228nm/457nm/914nm等波段全固态激光器，激光器采用模块化结构</w:t>
            </w:r>
            <w:r>
              <w:rPr>
                <w:rFonts w:hint="eastAsia"/>
              </w:rPr>
              <w:t>，</w:t>
            </w:r>
            <w:r>
              <w:rPr>
                <w:rFonts w:hint="eastAsia"/>
                <w:lang w:val="en-US" w:eastAsia="zh-CN"/>
              </w:rPr>
              <w:t>有利学生直观认识和实际操作，提高学生的学习效率。同时可为教师提供科研用激光源以及社会服务</w:t>
            </w:r>
            <w:r>
              <w:rPr>
                <w:rFonts w:hint="eastAsia"/>
              </w:rPr>
              <w:t>。</w:t>
            </w:r>
            <w:r>
              <w:rPr>
                <w:rFonts w:hint="eastAsia" w:ascii="Times New Roman" w:hAnsi="Times New Roman" w:cs="Times New Roman"/>
                <w:color w:val="auto"/>
                <w:lang w:val="en-US" w:eastAsia="zh-CN"/>
              </w:rPr>
              <w:t>任现职以来</w:t>
            </w:r>
            <w:r>
              <w:rPr>
                <w:rFonts w:hint="eastAsia"/>
              </w:rPr>
              <w:t>系统讲授全日制</w:t>
            </w:r>
            <w:r>
              <w:rPr>
                <w:rFonts w:hint="eastAsia" w:ascii="Times New Roman" w:hAnsi="Times New Roman" w:cs="Times New Roman"/>
                <w:color w:val="auto"/>
                <w:lang w:val="en-US" w:eastAsia="zh-CN"/>
              </w:rPr>
              <w:t>本科生</w:t>
            </w:r>
            <w:r>
              <w:rPr>
                <w:rFonts w:hint="eastAsia"/>
              </w:rPr>
              <w:t>课程</w:t>
            </w:r>
            <w:r>
              <w:rPr>
                <w:rFonts w:hint="eastAsia" w:ascii="Times New Roman" w:hAnsi="Times New Roman" w:cs="Times New Roman"/>
                <w:color w:val="auto"/>
                <w:lang w:val="en-US" w:eastAsia="zh-CN"/>
              </w:rPr>
              <w:t>8</w:t>
            </w:r>
            <w:r>
              <w:rPr>
                <w:rFonts w:hint="eastAsia"/>
              </w:rPr>
              <w:t>门</w:t>
            </w:r>
            <w:r>
              <w:rPr>
                <w:rFonts w:hint="eastAsia"/>
                <w:lang w:eastAsia="zh-CN"/>
              </w:rPr>
              <w:t>：</w:t>
            </w:r>
            <w:r>
              <w:rPr>
                <w:rFonts w:hint="eastAsia" w:ascii="Times New Roman" w:hAnsi="Times New Roman" w:cs="Times New Roman"/>
                <w:color w:val="auto"/>
                <w:lang w:val="en-US" w:eastAsia="zh-CN"/>
              </w:rPr>
              <w:t>承担了《激光原理与应用》理论和实验、《激光器件与系统》实验、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AutoCAD及工程制图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AutoCAD设计</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理论和实验、《金工实习》、《电子实习》和《近代物理与东方文化》课程，教学效果良好。指导大学生创新创业项目和竞赛成绩显著，</w:t>
            </w:r>
            <w:r>
              <w:rPr>
                <w:rFonts w:hint="eastAsia" w:ascii="Times New Roman" w:hAnsi="Times New Roman" w:cs="Times New Roman"/>
                <w:color w:val="000000" w:themeColor="text1"/>
                <w:lang w:val="en-US" w:eastAsia="zh-CN"/>
              </w:rPr>
              <w:t>作为第一指导教师指导海南师范大学</w:t>
            </w:r>
            <w:r>
              <w:rPr>
                <w:rFonts w:hint="eastAsia"/>
                <w:color w:val="000000" w:themeColor="text1"/>
                <w:lang w:val="en-US" w:eastAsia="zh-CN"/>
              </w:rPr>
              <w:t>大学生</w:t>
            </w:r>
            <w:r>
              <w:rPr>
                <w:rFonts w:hint="eastAsia" w:ascii="Times New Roman" w:hAnsi="Times New Roman" w:cs="Times New Roman"/>
                <w:color w:val="000000" w:themeColor="text1"/>
                <w:lang w:val="en-US" w:eastAsia="zh-CN"/>
              </w:rPr>
              <w:t>榕树基金项目国家级、省级等3项，获大学生特级学科竞赛奖国家级2项、省级金奖、银奖等5项。</w:t>
            </w:r>
          </w:p>
          <w:p>
            <w:pPr>
              <w:ind w:firstLine="420" w:firstLineChars="200"/>
              <w:rPr>
                <w:rFonts w:hint="eastAsia" w:ascii="Times New Roman" w:hAnsi="Times New Roman" w:cs="Times New Roman"/>
                <w:color w:val="auto"/>
                <w:lang w:val="en-US" w:eastAsia="zh-CN"/>
              </w:rPr>
            </w:pPr>
          </w:p>
          <w:p>
            <w:pPr>
              <w:numPr>
                <w:ilvl w:val="0"/>
                <w:numId w:val="1"/>
              </w:numPr>
              <w:ind w:left="0" w:leftChars="0" w:firstLine="420" w:firstLineChars="2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实验室管理工作方面</w:t>
            </w:r>
          </w:p>
          <w:p>
            <w:pPr>
              <w:rPr>
                <w:rFonts w:hint="default" w:ascii="Times New Roman" w:hAnsi="Times New Roman" w:cs="Times New Roman"/>
                <w:lang w:val="en-US" w:eastAsia="zh-CN"/>
              </w:rPr>
            </w:pPr>
            <w:r>
              <w:rPr>
                <w:rFonts w:hint="eastAsia"/>
                <w:lang w:val="en-US" w:eastAsia="zh-CN"/>
              </w:rPr>
              <w:t xml:space="preserve">     实验室建设及管理、中初级实验技术人员培养等方面做出突出贡献。2018年参与“海南省激光技术与光电功能材料重点实验室”建设和申报，包括实验室设计规划和大型仪器设备安装调试，后期</w:t>
            </w:r>
            <w:r>
              <w:rPr>
                <w:rFonts w:hint="default" w:ascii="Times New Roman" w:hAnsi="Times New Roman" w:cs="Times New Roman"/>
                <w:lang w:val="en-US" w:eastAsia="zh-CN"/>
              </w:rPr>
              <w:t>认真维护保养设备</w:t>
            </w:r>
            <w:r>
              <w:rPr>
                <w:rFonts w:hint="eastAsia" w:ascii="Times New Roman" w:hAnsi="Times New Roman" w:cs="Times New Roman"/>
                <w:lang w:val="en-US" w:eastAsia="zh-CN"/>
              </w:rPr>
              <w:t>，以及排查</w:t>
            </w:r>
            <w:r>
              <w:rPr>
                <w:rFonts w:hint="eastAsia"/>
                <w:lang w:val="en-US" w:eastAsia="zh-CN"/>
              </w:rPr>
              <w:t>实验室的安全隐患，确保实验室正常运作，支撑本专业老师的科研和教学工作。</w:t>
            </w:r>
            <w:r>
              <w:rPr>
                <w:rFonts w:hint="default" w:ascii="Times New Roman" w:hAnsi="Times New Roman" w:cs="Times New Roman"/>
                <w:color w:val="auto"/>
                <w:lang w:val="en-US" w:eastAsia="zh-CN"/>
              </w:rPr>
              <w:t>201</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-202</w:t>
            </w: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年间，</w:t>
            </w:r>
            <w:r>
              <w:rPr>
                <w:rFonts w:hint="eastAsia" w:ascii="Times New Roman" w:hAnsi="Times New Roman" w:cs="Times New Roman"/>
                <w:color w:val="auto"/>
                <w:lang w:val="en-US" w:eastAsia="zh-CN"/>
              </w:rPr>
              <w:t>本实验室支撑教师开展</w:t>
            </w:r>
            <w:r>
              <w:rPr>
                <w:rFonts w:hint="default" w:ascii="Times New Roman" w:hAnsi="Times New Roman" w:cs="Times New Roman"/>
                <w:color w:val="auto"/>
                <w:lang w:val="en-US" w:eastAsia="zh-CN"/>
              </w:rPr>
              <w:t>国家级、省部级项目</w:t>
            </w:r>
            <w:r>
              <w:rPr>
                <w:rFonts w:hint="eastAsia" w:ascii="Times New Roman" w:hAnsi="Times New Roman" w:cs="Times New Roman"/>
                <w:color w:val="auto"/>
                <w:lang w:val="en-US" w:eastAsia="zh-CN"/>
              </w:rPr>
              <w:t>研究近30</w:t>
            </w:r>
            <w:r>
              <w:rPr>
                <w:rFonts w:hint="default" w:ascii="Times New Roman" w:hAnsi="Times New Roman" w:cs="Times New Roman"/>
                <w:color w:val="auto"/>
                <w:lang w:val="en-US" w:eastAsia="zh-CN"/>
              </w:rPr>
              <w:t>项，</w:t>
            </w:r>
            <w:r>
              <w:rPr>
                <w:rFonts w:hint="eastAsia" w:ascii="Times New Roman" w:hAnsi="Times New Roman" w:cs="Times New Roman"/>
                <w:color w:val="auto"/>
                <w:lang w:val="en-US" w:eastAsia="zh-CN"/>
              </w:rPr>
              <w:t>总经费超过2千万元，</w:t>
            </w:r>
            <w:r>
              <w:rPr>
                <w:rFonts w:hint="default" w:ascii="Times New Roman" w:hAnsi="Times New Roman" w:cs="Times New Roman"/>
                <w:color w:val="auto"/>
                <w:lang w:val="en-US" w:eastAsia="zh-CN"/>
              </w:rPr>
              <w:t>发表SCI</w:t>
            </w:r>
            <w:r>
              <w:rPr>
                <w:rFonts w:hint="eastAsia" w:ascii="Times New Roman" w:hAnsi="Times New Roman" w:cs="Times New Roman"/>
                <w:color w:val="auto"/>
                <w:lang w:val="en-US" w:eastAsia="zh-CN"/>
              </w:rPr>
              <w:t>或核心收录</w:t>
            </w:r>
            <w:r>
              <w:rPr>
                <w:rFonts w:hint="default" w:ascii="Times New Roman" w:hAnsi="Times New Roman" w:cs="Times New Roman"/>
                <w:color w:val="auto"/>
                <w:lang w:val="en-US" w:eastAsia="zh-CN"/>
              </w:rPr>
              <w:t>论文</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00</w:t>
            </w:r>
            <w:r>
              <w:rPr>
                <w:rFonts w:hint="eastAsia" w:ascii="Times New Roman" w:hAnsi="Times New Roman" w:cs="Times New Roman"/>
                <w:color w:val="auto"/>
                <w:lang w:val="en-US" w:eastAsia="zh-CN"/>
              </w:rPr>
              <w:t>余</w:t>
            </w:r>
            <w:r>
              <w:rPr>
                <w:rFonts w:hint="default" w:ascii="Times New Roman" w:hAnsi="Times New Roman" w:cs="Times New Roman"/>
                <w:color w:val="auto"/>
                <w:lang w:val="en-US" w:eastAsia="zh-CN"/>
              </w:rPr>
              <w:t>篇，</w:t>
            </w:r>
            <w:r>
              <w:rPr>
                <w:rFonts w:hint="eastAsia" w:ascii="Times New Roman" w:hAnsi="Times New Roman" w:cs="Times New Roman"/>
                <w:color w:val="auto"/>
                <w:lang w:val="en-US" w:eastAsia="zh-CN"/>
              </w:rPr>
              <w:t>获得授权专利100余项，</w:t>
            </w:r>
            <w:r>
              <w:rPr>
                <w:rFonts w:hint="default" w:ascii="Times New Roman" w:hAnsi="Times New Roman" w:cs="Times New Roman"/>
                <w:color w:val="auto"/>
                <w:lang w:val="en-US" w:eastAsia="zh-CN"/>
              </w:rPr>
              <w:t>支持本硕毕业论文</w:t>
            </w:r>
            <w:r>
              <w:rPr>
                <w:rFonts w:hint="eastAsia" w:ascii="Times New Roman" w:hAnsi="Times New Roman" w:cs="Times New Roman"/>
                <w:color w:val="auto"/>
                <w:lang w:val="en-US" w:eastAsia="zh-CN"/>
              </w:rPr>
              <w:t>近150</w:t>
            </w:r>
            <w:r>
              <w:rPr>
                <w:rFonts w:hint="default" w:ascii="Times New Roman" w:hAnsi="Times New Roman" w:cs="Times New Roman"/>
                <w:color w:val="auto"/>
                <w:lang w:val="en-US" w:eastAsia="zh-CN"/>
              </w:rPr>
              <w:t>篇，</w:t>
            </w:r>
            <w:r>
              <w:rPr>
                <w:rFonts w:hint="default" w:ascii="Times New Roman" w:hAnsi="Times New Roman" w:cs="Times New Roman"/>
                <w:lang w:val="en-US" w:eastAsia="zh-CN"/>
              </w:rPr>
              <w:t>仪器使用率和科研产出率高。中初级实验技术人员培养了实验师陈浩。</w:t>
            </w:r>
          </w:p>
          <w:p>
            <w:pPr>
              <w:rPr>
                <w:rFonts w:hint="default" w:ascii="Times New Roman" w:hAnsi="Times New Roman" w:cs="Times New Roman"/>
                <w:lang w:val="en-US" w:eastAsia="zh-CN"/>
              </w:rPr>
            </w:pPr>
          </w:p>
          <w:p>
            <w:pPr>
              <w:numPr>
                <w:ilvl w:val="0"/>
                <w:numId w:val="1"/>
              </w:numPr>
              <w:ind w:left="0" w:leftChars="0" w:firstLine="420" w:firstLineChars="200"/>
              <w:rPr>
                <w:rFonts w:hint="default" w:eastAsiaTheme="minorEastAsia"/>
                <w:lang w:val="en-US" w:eastAsia="zh-CN"/>
              </w:rPr>
            </w:pPr>
            <w:r>
              <w:rPr>
                <w:rFonts w:hint="eastAsia"/>
                <w:lang w:val="en-US" w:eastAsia="zh-CN"/>
              </w:rPr>
              <w:t>科研成果</w:t>
            </w:r>
          </w:p>
          <w:p>
            <w:pPr>
              <w:ind w:firstLine="420"/>
            </w:pPr>
            <w:r>
              <w:rPr>
                <w:rFonts w:hint="eastAsia" w:ascii="Times New Roman" w:hAnsi="Times New Roman" w:cs="Times New Roman"/>
                <w:color w:val="000000"/>
                <w:kern w:val="0"/>
                <w:szCs w:val="21"/>
                <w:lang w:val="en-US" w:eastAsia="zh-CN"/>
              </w:rPr>
              <w:t>主持完成海南省自然科学青年基金1项、海南省科协青年科技英才创新计划1项，以骨干成员参与国家自然科学基金5项、海南省重大科技计划1项、海南省重点科技计划2项，发表国内外SCI和核心收录论文14篇，获授权发明专利9项、实用新型专利3项。</w:t>
            </w:r>
          </w:p>
          <w:p/>
          <w:p/>
          <w:p/>
          <w:p>
            <w:r>
              <w:rPr>
                <w:rFonts w:hint="eastAsia"/>
              </w:rPr>
              <w:t>本人承诺：</w:t>
            </w:r>
          </w:p>
          <w:p/>
          <w:p>
            <w:r>
              <w:rPr>
                <w:rFonts w:hint="eastAsia"/>
              </w:rPr>
              <w:t xml:space="preserve">                                                       签名：                   年   月   日</w:t>
            </w:r>
          </w:p>
        </w:tc>
      </w:tr>
    </w:tbl>
    <w:p/>
    <w:tbl>
      <w:tblPr>
        <w:tblStyle w:val="5"/>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w:t>
            </w:r>
            <w:r>
              <w:rPr>
                <w:rFonts w:hint="eastAsia" w:ascii="宋体" w:hAnsi="宋体" w:cs="Arial"/>
                <w:color w:val="000000"/>
                <w:kern w:val="0"/>
                <w:szCs w:val="21"/>
                <w:lang w:eastAsia="zh-CN"/>
              </w:rPr>
              <w:t>单位</w:t>
            </w:r>
            <w:r>
              <w:rPr>
                <w:rFonts w:hint="eastAsia" w:ascii="宋体" w:hAnsi="宋体" w:cs="Arial"/>
                <w:color w:val="000000"/>
                <w:kern w:val="0"/>
                <w:szCs w:val="21"/>
              </w:rPr>
              <w:t>职称评</w:t>
            </w:r>
            <w:r>
              <w:rPr>
                <w:rFonts w:hint="eastAsia" w:ascii="宋体" w:hAnsi="宋体" w:cs="Arial"/>
                <w:color w:val="000000"/>
                <w:kern w:val="0"/>
                <w:szCs w:val="21"/>
                <w:lang w:eastAsia="zh-CN"/>
              </w:rPr>
              <w:t>议</w:t>
            </w:r>
            <w:r>
              <w:rPr>
                <w:rFonts w:hint="eastAsia" w:ascii="宋体" w:hAnsi="宋体" w:cs="Arial"/>
                <w:color w:val="000000"/>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w:t>
            </w:r>
            <w:r>
              <w:rPr>
                <w:rFonts w:hint="eastAsia" w:ascii="宋体" w:hAnsi="宋体" w:cs="Arial"/>
                <w:color w:val="000000"/>
                <w:kern w:val="0"/>
                <w:szCs w:val="21"/>
                <w:lang w:eastAsia="zh-CN"/>
              </w:rPr>
              <w:t>〔</w:t>
            </w:r>
            <w:r>
              <w:rPr>
                <w:rFonts w:hint="eastAsia" w:ascii="宋体" w:hAnsi="宋体" w:cs="Arial"/>
                <w:color w:val="000000"/>
                <w:kern w:val="0"/>
                <w:szCs w:val="21"/>
              </w:rPr>
              <w:t>2021</w:t>
            </w:r>
            <w:r>
              <w:rPr>
                <w:rFonts w:hint="eastAsia" w:ascii="宋体" w:hAnsi="宋体" w:cs="Arial"/>
                <w:color w:val="000000"/>
                <w:kern w:val="0"/>
                <w:szCs w:val="21"/>
                <w:lang w:eastAsia="zh-CN"/>
              </w:rPr>
              <w:t>〕</w:t>
            </w:r>
            <w:r>
              <w:rPr>
                <w:rFonts w:hint="eastAsia" w:ascii="宋体" w:hAnsi="宋体" w:cs="Arial"/>
                <w:color w:val="000000"/>
                <w:kern w:val="0"/>
                <w:szCs w:val="21"/>
              </w:rPr>
              <w:t>87号</w:t>
            </w:r>
            <w:r>
              <w:rPr>
                <w:rFonts w:hint="eastAsia" w:ascii="宋体" w:hAnsi="宋体" w:cs="Arial"/>
                <w:color w:val="000000"/>
                <w:kern w:val="0"/>
                <w:szCs w:val="21"/>
                <w:lang w:eastAsia="zh-CN"/>
              </w:rPr>
              <w:t>）</w:t>
            </w:r>
            <w:r>
              <w:rPr>
                <w:rFonts w:hint="eastAsia" w:ascii="宋体" w:hAnsi="宋体" w:cs="Arial"/>
                <w:color w:val="000000"/>
                <w:kern w:val="0"/>
                <w:szCs w:val="21"/>
              </w:rPr>
              <w:t>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eastAsia" w:ascii="宋体" w:hAnsi="宋体" w:cs="Arial"/>
                <w:color w:val="000000"/>
                <w:kern w:val="0"/>
                <w:szCs w:val="21"/>
              </w:rPr>
            </w:pPr>
            <w:r>
              <w:rPr>
                <w:rFonts w:hint="eastAsia" w:ascii="宋体" w:hAnsi="宋体" w:cs="Arial"/>
                <w:color w:val="000000"/>
                <w:kern w:val="0"/>
                <w:szCs w:val="21"/>
              </w:rPr>
              <w:t>代表作1名称：</w:t>
            </w:r>
            <w:r>
              <w:rPr>
                <w:rFonts w:hint="eastAsia" w:ascii="宋体" w:hAnsi="宋体" w:cs="Arial"/>
                <w:color w:val="000000"/>
                <w:kern w:val="0"/>
                <w:szCs w:val="21"/>
                <w:lang w:val="en-US" w:eastAsia="zh-CN"/>
              </w:rPr>
              <w:t>All-Solid-State DUV Light Source by Quadrupling of an Acousto-Optically</w:t>
            </w:r>
          </w:p>
          <w:p>
            <w:pPr>
              <w:widowControl/>
              <w:jc w:val="left"/>
              <w:rPr>
                <w:rFonts w:ascii="宋体" w:hAnsi="宋体" w:cs="Arial"/>
                <w:color w:val="000000"/>
                <w:kern w:val="0"/>
                <w:szCs w:val="21"/>
              </w:rPr>
            </w:pPr>
            <w:r>
              <w:rPr>
                <w:rFonts w:hint="eastAsia" w:ascii="宋体" w:hAnsi="宋体" w:cs="Arial"/>
                <w:color w:val="000000"/>
                <w:kern w:val="0"/>
                <w:szCs w:val="21"/>
                <w:lang w:val="en-US" w:eastAsia="zh-CN"/>
              </w:rPr>
              <w:t>Q-Switched Nd:YVO</w:t>
            </w:r>
            <w:r>
              <w:rPr>
                <w:rFonts w:hint="eastAsia" w:ascii="宋体" w:hAnsi="宋体" w:cs="Arial"/>
                <w:color w:val="000000"/>
                <w:kern w:val="0"/>
                <w:szCs w:val="21"/>
                <w:vertAlign w:val="subscript"/>
                <w:lang w:val="en-US" w:eastAsia="zh-CN"/>
              </w:rPr>
              <w:t>4</w:t>
            </w:r>
            <w:r>
              <w:rPr>
                <w:rFonts w:hint="eastAsia" w:ascii="宋体" w:hAnsi="宋体" w:cs="Arial"/>
                <w:color w:val="000000"/>
                <w:kern w:val="0"/>
                <w:szCs w:val="21"/>
                <w:lang w:val="en-US" w:eastAsia="zh-CN"/>
              </w:rPr>
              <w:t xml:space="preserve"> Laser</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eastAsia" w:ascii="宋体" w:hAnsi="宋体" w:cs="Arial"/>
                <w:color w:val="000000"/>
                <w:kern w:val="0"/>
                <w:szCs w:val="21"/>
                <w:lang w:val="en-US" w:eastAsia="zh-CN"/>
              </w:rPr>
              <w:t>全固态228nm远紫外脉冲激光的灭菌效果</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w:t>
            </w:r>
            <w:r>
              <w:rPr>
                <w:rFonts w:hint="eastAsia"/>
                <w:kern w:val="0"/>
                <w:lang w:eastAsia="zh-CN"/>
              </w:rPr>
              <w:t>答辩</w:t>
            </w:r>
            <w:r>
              <w:rPr>
                <w:rFonts w:hint="eastAsia"/>
                <w:kern w:val="0"/>
              </w:rPr>
              <w:t>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8CCA10"/>
    <w:multiLevelType w:val="singleLevel"/>
    <w:tmpl w:val="648CCA1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k2NDlhMmQyZDAyMTlhNTBiY2RhYjA0OWVmNzRjOD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24C4D2E"/>
    <w:rsid w:val="024E5A85"/>
    <w:rsid w:val="03660EDD"/>
    <w:rsid w:val="037D0173"/>
    <w:rsid w:val="04881CF7"/>
    <w:rsid w:val="04A37666"/>
    <w:rsid w:val="0D9129CF"/>
    <w:rsid w:val="14770AD7"/>
    <w:rsid w:val="1CB0526D"/>
    <w:rsid w:val="1D19047B"/>
    <w:rsid w:val="211A6824"/>
    <w:rsid w:val="2624159B"/>
    <w:rsid w:val="2A385D68"/>
    <w:rsid w:val="31D373E3"/>
    <w:rsid w:val="33AD1E18"/>
    <w:rsid w:val="34467452"/>
    <w:rsid w:val="34C16610"/>
    <w:rsid w:val="34E67012"/>
    <w:rsid w:val="3811610C"/>
    <w:rsid w:val="3A5A62AC"/>
    <w:rsid w:val="3C113FED"/>
    <w:rsid w:val="3C366C87"/>
    <w:rsid w:val="3F8D58A8"/>
    <w:rsid w:val="50B82DFE"/>
    <w:rsid w:val="52744D93"/>
    <w:rsid w:val="58370200"/>
    <w:rsid w:val="5BC75E1C"/>
    <w:rsid w:val="5E2D5222"/>
    <w:rsid w:val="62CA10C7"/>
    <w:rsid w:val="651F5936"/>
    <w:rsid w:val="66216931"/>
    <w:rsid w:val="67A00003"/>
    <w:rsid w:val="68DC634F"/>
    <w:rsid w:val="6E5E5E8A"/>
    <w:rsid w:val="70490B35"/>
    <w:rsid w:val="72273A51"/>
    <w:rsid w:val="72A23D67"/>
    <w:rsid w:val="72E41CBA"/>
    <w:rsid w:val="7A5E4818"/>
    <w:rsid w:val="7A5F0F13"/>
    <w:rsid w:val="7AE65481"/>
    <w:rsid w:val="7B0C3523"/>
    <w:rsid w:val="7D7A1B60"/>
    <w:rsid w:val="7DA9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11</Pages>
  <Words>4914</Words>
  <Characters>5833</Characters>
  <Lines>29</Lines>
  <Paragraphs>8</Paragraphs>
  <TotalTime>9</TotalTime>
  <ScaleCrop>false</ScaleCrop>
  <LinksUpToDate>false</LinksUpToDate>
  <CharactersWithSpaces>6940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发财</cp:lastModifiedBy>
  <cp:lastPrinted>2018-11-04T02:00:00Z</cp:lastPrinted>
  <dcterms:modified xsi:type="dcterms:W3CDTF">2025-01-20T08:47:32Z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A6BEFF1DCBE4436294A225E1C81FFBF4_12</vt:lpwstr>
  </property>
</Properties>
</file>